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F04" w:rsidRDefault="00C96F86">
      <w:pPr>
        <w:pStyle w:val="Standard"/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7" cy="9182103"/>
            <wp:effectExtent l="0" t="0" r="317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9182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E26F04" w:rsidRDefault="00E26F04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на основе программы </w:t>
      </w:r>
      <w:r>
        <w:rPr>
          <w:rFonts w:ascii="Times New Roman" w:hAnsi="Times New Roman" w:cs="Times New Roman"/>
          <w:iCs/>
          <w:sz w:val="28"/>
          <w:szCs w:val="28"/>
        </w:rPr>
        <w:t xml:space="preserve">факультативного курса «Шахматы – школе» автора И.Г. Сухина, </w:t>
      </w:r>
      <w:r>
        <w:rPr>
          <w:rFonts w:ascii="Times New Roman" w:hAnsi="Times New Roman" w:cs="Times New Roman"/>
          <w:sz w:val="28"/>
          <w:szCs w:val="28"/>
        </w:rPr>
        <w:t xml:space="preserve">имеющей гриф «Рекомендовано Министерства </w:t>
      </w:r>
      <w:r>
        <w:rPr>
          <w:rFonts w:ascii="Times New Roman" w:hAnsi="Times New Roman" w:cs="Times New Roman"/>
          <w:sz w:val="28"/>
          <w:szCs w:val="28"/>
        </w:rPr>
        <w:t>образования российской Федерации».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Программа рассчитана на 1 год обучения. На реализацию курса отводится 1 час в неделю, всего 68 часов. Занятия проводятся 1 раз в неделю по 40 минут.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Основные формы работы на занятии: индивидуальные, групповые и коллективн</w:t>
      </w:r>
      <w:r>
        <w:rPr>
          <w:rFonts w:ascii="Times New Roman" w:hAnsi="Times New Roman" w:cs="Times New Roman"/>
          <w:sz w:val="28"/>
          <w:szCs w:val="28"/>
        </w:rPr>
        <w:t>ые (игровая деятельность).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На каждом из занятий прорабатывается элементарный шахматный материал с углубленной проработкой отдельных тем. Основной упор на занятиях делается на детальном изучении силы и слабости каждой шахматной фигуры, ее игровых возможност</w:t>
      </w:r>
      <w:r>
        <w:rPr>
          <w:rFonts w:ascii="Times New Roman" w:hAnsi="Times New Roman" w:cs="Times New Roman"/>
          <w:sz w:val="28"/>
          <w:szCs w:val="28"/>
        </w:rPr>
        <w:t>ей. В программе предусмотрено, чтобы уже на первом этапе обучения ученики могли сами оценивать сравнительную силу шахматных фигур, делать выводы о том, что ладья, к примеру, сильнее коня, а ферзь сильнее ладьи.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Начиная изучение тем с седьмого раздела отме</w:t>
      </w:r>
      <w:r>
        <w:rPr>
          <w:rFonts w:ascii="Times New Roman" w:hAnsi="Times New Roman" w:cs="Times New Roman"/>
          <w:sz w:val="28"/>
          <w:szCs w:val="28"/>
        </w:rPr>
        <w:t>чаем, что если ранее большая часть времени отводилась изучению силы и слабости каждой шахматной фигуры, то теперь много занятий посвящено простейшим методам реализации материального и позиционного преимущества. Важным достижением в овладении шахматными осн</w:t>
      </w:r>
      <w:r>
        <w:rPr>
          <w:rFonts w:ascii="Times New Roman" w:hAnsi="Times New Roman" w:cs="Times New Roman"/>
          <w:sz w:val="28"/>
          <w:szCs w:val="28"/>
        </w:rPr>
        <w:t>овами явится умение учеников ставить мат.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Цели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26F04" w:rsidRDefault="00C96F86">
      <w:pPr>
        <w:pStyle w:val="a8"/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способствовать становлению личности школьников и наиболее полному раскрытию их творческих способностей;</w:t>
      </w:r>
    </w:p>
    <w:p w:rsidR="00E26F04" w:rsidRDefault="00C96F86">
      <w:pPr>
        <w:pStyle w:val="a8"/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реализовать многие позитивные идеи отечественных теоретиков и практиков — сделать обучение ра</w:t>
      </w:r>
      <w:r>
        <w:rPr>
          <w:rFonts w:ascii="Times New Roman" w:hAnsi="Times New Roman" w:cs="Times New Roman"/>
          <w:sz w:val="28"/>
          <w:szCs w:val="28"/>
        </w:rPr>
        <w:t>достным, поддерживать устойчивый интерес к знаниям.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:rsidR="00E26F04" w:rsidRDefault="00C96F86">
      <w:pPr>
        <w:pStyle w:val="a8"/>
        <w:numPr>
          <w:ilvl w:val="0"/>
          <w:numId w:val="11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совершенствование у детей многих психических процессов и таких качеств, как восприятие, внимание, воображение, память, мышление, волевого управления поведением;</w:t>
      </w:r>
    </w:p>
    <w:p w:rsidR="00E26F04" w:rsidRDefault="00C96F86">
      <w:pPr>
        <w:pStyle w:val="a8"/>
        <w:numPr>
          <w:ilvl w:val="0"/>
          <w:numId w:val="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формирование </w:t>
      </w:r>
      <w:r>
        <w:rPr>
          <w:rFonts w:ascii="Times New Roman" w:hAnsi="Times New Roman" w:cs="Times New Roman"/>
          <w:sz w:val="28"/>
          <w:szCs w:val="28"/>
        </w:rPr>
        <w:t>эстетического отношения к красоте окружающего мира;</w:t>
      </w:r>
    </w:p>
    <w:p w:rsidR="00E26F04" w:rsidRDefault="00C96F86">
      <w:pPr>
        <w:pStyle w:val="a8"/>
        <w:numPr>
          <w:ilvl w:val="0"/>
          <w:numId w:val="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развитие умения контактировать с окружающими в творческой и практической деятельности;</w:t>
      </w:r>
    </w:p>
    <w:p w:rsidR="00E26F04" w:rsidRDefault="00C96F86">
      <w:pPr>
        <w:pStyle w:val="a8"/>
        <w:numPr>
          <w:ilvl w:val="0"/>
          <w:numId w:val="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формирование чувства радости от результатов индивидуальной и коллективной деятельности;</w:t>
      </w:r>
    </w:p>
    <w:p w:rsidR="00E26F04" w:rsidRDefault="00C96F86">
      <w:pPr>
        <w:pStyle w:val="a8"/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умение осознанно решать тво</w:t>
      </w:r>
      <w:r>
        <w:rPr>
          <w:rFonts w:ascii="Times New Roman" w:hAnsi="Times New Roman" w:cs="Times New Roman"/>
          <w:sz w:val="28"/>
          <w:szCs w:val="28"/>
        </w:rPr>
        <w:t>рческие задачи; стремиться к самореализации.</w:t>
      </w:r>
    </w:p>
    <w:p w:rsidR="00E26F04" w:rsidRDefault="00E26F0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E26F0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К концу обучения обучающиеся должны знать:</w:t>
      </w:r>
    </w:p>
    <w:p w:rsidR="00E26F04" w:rsidRDefault="00C96F86">
      <w:pPr>
        <w:pStyle w:val="a8"/>
        <w:numPr>
          <w:ilvl w:val="0"/>
          <w:numId w:val="1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шахматные термины: белое и черное поле, горизонталь, вертикаль, диагональ, центр, партнеры, начальное положение, белые, черные, ход, взятие, стоять под боем, взятие </w:t>
      </w:r>
      <w:r>
        <w:rPr>
          <w:rFonts w:ascii="Times New Roman" w:hAnsi="Times New Roman" w:cs="Times New Roman"/>
          <w:sz w:val="28"/>
          <w:szCs w:val="28"/>
        </w:rPr>
        <w:t>на проходе, длинная и короткая рокировка, шах, мат, пат, ничья;</w:t>
      </w:r>
    </w:p>
    <w:p w:rsidR="00E26F04" w:rsidRDefault="00C96F86">
      <w:pPr>
        <w:pStyle w:val="a8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названия шахматных фигур: ладья, слон, ферзь, конь, пешка, король;</w:t>
      </w:r>
    </w:p>
    <w:p w:rsidR="00E26F04" w:rsidRDefault="00C96F86">
      <w:pPr>
        <w:pStyle w:val="a8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правила хода и взятия каждой фигуры;</w:t>
      </w:r>
    </w:p>
    <w:p w:rsidR="00E26F04" w:rsidRDefault="00C96F86">
      <w:pPr>
        <w:pStyle w:val="a8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обозначение горизонталей, вертикалей, полей, шахматных фигур;</w:t>
      </w:r>
    </w:p>
    <w:p w:rsidR="00E26F04" w:rsidRDefault="00C96F86">
      <w:pPr>
        <w:pStyle w:val="a8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ценность шахматных фигу</w:t>
      </w:r>
      <w:r>
        <w:rPr>
          <w:rFonts w:ascii="Times New Roman" w:hAnsi="Times New Roman" w:cs="Times New Roman"/>
          <w:sz w:val="28"/>
          <w:szCs w:val="28"/>
        </w:rPr>
        <w:t>р, сравнительную силу фигур.</w:t>
      </w:r>
    </w:p>
    <w:p w:rsidR="00E26F04" w:rsidRDefault="00E26F04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К концу обучения обучающиеся должны уметь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26F04" w:rsidRDefault="00C96F86">
      <w:pPr>
        <w:pStyle w:val="a8"/>
        <w:numPr>
          <w:ilvl w:val="0"/>
          <w:numId w:val="1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ориентироваться на шахматной доске;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играть каждой фигурой в отдельности и в совокупности с другими фигурами без нарушений правил шахматного кодекса;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правильно помещать шахматную до</w:t>
      </w:r>
      <w:r>
        <w:rPr>
          <w:rFonts w:ascii="Times New Roman" w:hAnsi="Times New Roman" w:cs="Times New Roman"/>
          <w:sz w:val="28"/>
          <w:szCs w:val="28"/>
        </w:rPr>
        <w:t>ску между партнерами;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правильно расставлять фигуры перед игрой;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различать горизонталь, вертикаль, диагональ;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рокировать;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объявлять шах;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ставить мат;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решать элементарные задачи на мат в один ход;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записывать шахматную партию;</w:t>
      </w:r>
    </w:p>
    <w:p w:rsidR="00E26F04" w:rsidRDefault="00C96F86">
      <w:pPr>
        <w:pStyle w:val="a8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матовать одинокого короля </w:t>
      </w:r>
      <w:r>
        <w:rPr>
          <w:rFonts w:ascii="Times New Roman" w:hAnsi="Times New Roman" w:cs="Times New Roman"/>
          <w:sz w:val="28"/>
          <w:szCs w:val="28"/>
        </w:rPr>
        <w:t>двумя ладьями, ферзем и ладьей, королем и ферзем, королем и ладьей;</w:t>
      </w:r>
    </w:p>
    <w:p w:rsidR="00E26F04" w:rsidRDefault="00C96F86">
      <w:pPr>
        <w:pStyle w:val="a8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проводить элементарные комбинации.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КУРСА ВНЕУРОЧНОЙ ДЕЯТЕЛЬНОСТИ</w:t>
      </w:r>
    </w:p>
    <w:p w:rsidR="00E26F04" w:rsidRDefault="00E26F04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 освоения программы курса.</w:t>
      </w:r>
    </w:p>
    <w:p w:rsidR="00E26F04" w:rsidRDefault="00C96F86">
      <w:pPr>
        <w:pStyle w:val="a8"/>
        <w:numPr>
          <w:ilvl w:val="0"/>
          <w:numId w:val="14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Формирование установки на безопасный, здоровый образ ж</w:t>
      </w:r>
      <w:r>
        <w:rPr>
          <w:rFonts w:ascii="Times New Roman" w:hAnsi="Times New Roman" w:cs="Times New Roman"/>
          <w:sz w:val="28"/>
          <w:szCs w:val="28"/>
        </w:rPr>
        <w:t>изни, наличие мотивации к творческому труду, работе на результат, бережному отношению к материальным и духовным ценностям.</w:t>
      </w:r>
    </w:p>
    <w:p w:rsidR="00E26F04" w:rsidRDefault="00C96F86">
      <w:pPr>
        <w:pStyle w:val="a8"/>
        <w:numPr>
          <w:ilvl w:val="0"/>
          <w:numId w:val="6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Развитие навыков сотрудничества со взрослыми и сверстниками в разных социальных ситуациях, умения не создавать конфликтов и находить </w:t>
      </w:r>
      <w:r>
        <w:rPr>
          <w:rFonts w:ascii="Times New Roman" w:hAnsi="Times New Roman" w:cs="Times New Roman"/>
          <w:sz w:val="28"/>
          <w:szCs w:val="28"/>
        </w:rPr>
        <w:t xml:space="preserve">выходы из спорных ситуаций. </w:t>
      </w:r>
      <w:r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Развитие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E26F04" w:rsidRDefault="00C96F86">
      <w:pPr>
        <w:pStyle w:val="a8"/>
        <w:numPr>
          <w:ilvl w:val="0"/>
          <w:numId w:val="6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</w:t>
      </w:r>
    </w:p>
    <w:p w:rsidR="00E26F04" w:rsidRDefault="00C96F86">
      <w:pPr>
        <w:pStyle w:val="a8"/>
        <w:numPr>
          <w:ilvl w:val="0"/>
          <w:numId w:val="6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Развитие самостоятельности и л</w:t>
      </w:r>
      <w:r>
        <w:rPr>
          <w:rFonts w:ascii="Times New Roman" w:hAnsi="Times New Roman" w:cs="Times New Roman"/>
          <w:sz w:val="28"/>
          <w:szCs w:val="28"/>
        </w:rPr>
        <w:t>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E26F04" w:rsidRDefault="00E26F04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E26F04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 освоения программы курса.</w:t>
      </w:r>
    </w:p>
    <w:p w:rsidR="00E26F04" w:rsidRDefault="00C96F86">
      <w:pPr>
        <w:pStyle w:val="a8"/>
        <w:numPr>
          <w:ilvl w:val="0"/>
          <w:numId w:val="1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Овладение способностью принимать и</w:t>
      </w:r>
      <w:r>
        <w:rPr>
          <w:rFonts w:ascii="Times New Roman" w:hAnsi="Times New Roman" w:cs="Times New Roman"/>
          <w:sz w:val="28"/>
          <w:szCs w:val="28"/>
        </w:rPr>
        <w:t xml:space="preserve"> сохранять цели и задачи учебной деятельности, поиск средств еѐ осуществления.</w:t>
      </w:r>
    </w:p>
    <w:p w:rsidR="00E26F04" w:rsidRDefault="00C96F86">
      <w:pPr>
        <w:pStyle w:val="a8"/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Освоение способов решения проблем творческого и поискового характера.</w:t>
      </w:r>
    </w:p>
    <w:p w:rsidR="00E26F04" w:rsidRDefault="00C96F86">
      <w:pPr>
        <w:pStyle w:val="a8"/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Формирование умения планировать, контролировать и оценивать учебные действия в соответствии с поставленной</w:t>
      </w:r>
      <w:r>
        <w:rPr>
          <w:rFonts w:ascii="Times New Roman" w:hAnsi="Times New Roman" w:cs="Times New Roman"/>
          <w:sz w:val="28"/>
          <w:szCs w:val="28"/>
        </w:rPr>
        <w:t xml:space="preserve"> задачей и условиями еѐ реализации; определять наиболее эффективные способы достижения результата.</w:t>
      </w:r>
    </w:p>
    <w:p w:rsidR="00E26F04" w:rsidRDefault="00C96F86">
      <w:pPr>
        <w:pStyle w:val="a8"/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E26F04" w:rsidRDefault="00C96F86">
      <w:pPr>
        <w:pStyle w:val="a8"/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Овладение </w:t>
      </w:r>
      <w:r>
        <w:rPr>
          <w:rFonts w:ascii="Times New Roman" w:hAnsi="Times New Roman" w:cs="Times New Roman"/>
          <w:sz w:val="28"/>
          <w:szCs w:val="28"/>
        </w:rPr>
        <w:t>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рассуждений.</w:t>
      </w:r>
    </w:p>
    <w:p w:rsidR="00E26F04" w:rsidRDefault="00C96F86">
      <w:pPr>
        <w:pStyle w:val="a8"/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диалог; готовность признавать возможность существования разли</w:t>
      </w:r>
      <w:r>
        <w:rPr>
          <w:rFonts w:ascii="Times New Roman" w:hAnsi="Times New Roman" w:cs="Times New Roman"/>
          <w:sz w:val="28"/>
          <w:szCs w:val="28"/>
        </w:rPr>
        <w:t>чных точек зрения и права каждого иметь свою точку зрения и оценку событий.</w:t>
      </w:r>
    </w:p>
    <w:p w:rsidR="00E26F04" w:rsidRDefault="00C96F86">
      <w:pPr>
        <w:pStyle w:val="a8"/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Определение общей цели и путей еѐ достижения; умение договариваться о распределении функций и ролей в совместной деятельности; осуществлять взаимный контроль в совместной деятельно</w:t>
      </w:r>
      <w:r>
        <w:rPr>
          <w:rFonts w:ascii="Times New Roman" w:hAnsi="Times New Roman" w:cs="Times New Roman"/>
          <w:sz w:val="28"/>
          <w:szCs w:val="28"/>
        </w:rPr>
        <w:t>сти, адекватно оценивать собственное поведение и поведение окружающих.</w:t>
      </w:r>
    </w:p>
    <w:p w:rsidR="00E26F04" w:rsidRDefault="00E26F0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 освоения программы курса.</w:t>
      </w:r>
    </w:p>
    <w:p w:rsidR="00E26F04" w:rsidRDefault="00C96F86">
      <w:pPr>
        <w:pStyle w:val="a8"/>
        <w:numPr>
          <w:ilvl w:val="0"/>
          <w:numId w:val="16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Знать шахматные термины: белое и чѐрное поле, горизонталь, вертикаль, диагональ, центр. Правильно определять и называть белые, чѐрные ша</w:t>
      </w:r>
      <w:r>
        <w:rPr>
          <w:rFonts w:ascii="Times New Roman" w:hAnsi="Times New Roman" w:cs="Times New Roman"/>
          <w:sz w:val="28"/>
          <w:szCs w:val="28"/>
        </w:rPr>
        <w:t>хматные фигуры; Правильно расставлять фигуры перед игрой; Сравнивать, находить общее и различие. Уметь ориентироваться на шахматной доске. Понимать информацию, представленную в виде текста, рисунков, схем. Знать названия шахматных фигур: ладья, слон, ферзь</w:t>
      </w:r>
      <w:r>
        <w:rPr>
          <w:rFonts w:ascii="Times New Roman" w:hAnsi="Times New Roman" w:cs="Times New Roman"/>
          <w:sz w:val="28"/>
          <w:szCs w:val="28"/>
        </w:rPr>
        <w:t>, конь, пешка. Шах, мат, пат, ничья, мат в один ход, длинная и короткая рокировка и еѐ правила.</w:t>
      </w:r>
    </w:p>
    <w:p w:rsidR="00E26F04" w:rsidRDefault="00C96F86">
      <w:pPr>
        <w:pStyle w:val="a8"/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Знать правила хода и взятия каждой из фигур, «игра на уничтожение», лѐгкие и тяжѐлые фигуры, ладейные, коневые, слоновые, ферзевые, королевские пешки, взятие на</w:t>
      </w:r>
      <w:r>
        <w:rPr>
          <w:rFonts w:ascii="Times New Roman" w:hAnsi="Times New Roman" w:cs="Times New Roman"/>
          <w:sz w:val="28"/>
          <w:szCs w:val="28"/>
        </w:rPr>
        <w:t xml:space="preserve"> проходе, превращение пешки. принципы игры в дебюте; основные тактические приемы; значение  терминов: дебют, миттельшпиль, эндшпиль, темп, оппозиция, ключевые поля.</w:t>
      </w:r>
    </w:p>
    <w:p w:rsidR="00E26F04" w:rsidRDefault="00C96F86">
      <w:pPr>
        <w:pStyle w:val="a8"/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Грамотно располагать шахматные фигуры в дебюте; находить несложные тактические удары и пров</w:t>
      </w:r>
      <w:r>
        <w:rPr>
          <w:rFonts w:ascii="Times New Roman" w:hAnsi="Times New Roman" w:cs="Times New Roman"/>
          <w:sz w:val="28"/>
          <w:szCs w:val="28"/>
        </w:rPr>
        <w:t>одить комбинации; точно разыгрывать простейшие окончания.</w:t>
      </w:r>
    </w:p>
    <w:p w:rsidR="00E26F04" w:rsidRDefault="00E26F0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E26F0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C96F86">
      <w:pPr>
        <w:pStyle w:val="a8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ТЕМАТИЧЕСКОЕ ПЛАНИРОВАНИЕ</w:t>
      </w:r>
    </w:p>
    <w:p w:rsidR="00E26F04" w:rsidRDefault="00E26F04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3"/>
        <w:gridCol w:w="6227"/>
        <w:gridCol w:w="1873"/>
      </w:tblGrid>
      <w:tr w:rsidR="00E26F04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E26F04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26F04" w:rsidRDefault="00E26F04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E26F04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Шахматная доска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Шахматные фигуры.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3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tabs>
                <w:tab w:val="left" w:pos="975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Начальная расстановка фигур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4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Ходы и взятие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фигур.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5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шахматной партии.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6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всеми фигурами из начального положения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7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история шахмат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8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Шахматная нотация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9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Ценность шахматных фигур.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10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матования одинокого короля.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11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Достижение мата без жертвы материала.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37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12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Шахматная комбинация.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13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программного материала.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E26F04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шахматного турнира.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26F04" w:rsidRDefault="00E26F0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C96F86">
      <w:pPr>
        <w:pStyle w:val="Standard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КУРСА</w:t>
      </w:r>
    </w:p>
    <w:p w:rsidR="00E26F04" w:rsidRDefault="00E26F04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 1. </w:t>
      </w:r>
      <w:r>
        <w:rPr>
          <w:rFonts w:ascii="Times New Roman" w:hAnsi="Times New Roman" w:cs="Times New Roman"/>
          <w:sz w:val="28"/>
          <w:szCs w:val="28"/>
        </w:rPr>
        <w:t>ШАХМАТНАЯ ДОСКА.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Шахматная доска, белые и черные поля, </w:t>
      </w:r>
      <w:r>
        <w:rPr>
          <w:rFonts w:ascii="Times New Roman" w:hAnsi="Times New Roman" w:cs="Times New Roman"/>
          <w:sz w:val="28"/>
          <w:szCs w:val="28"/>
        </w:rPr>
        <w:t>горизонталь, вертикаль, диагональ, центр.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№2. </w:t>
      </w:r>
      <w:r>
        <w:rPr>
          <w:rFonts w:ascii="Times New Roman" w:hAnsi="Times New Roman" w:cs="Times New Roman"/>
          <w:sz w:val="28"/>
          <w:szCs w:val="28"/>
        </w:rPr>
        <w:t>ШАХМАТНЫЕ ФИГУРЫ.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Белые, черные, ладья, слон, ферзь, конь, пешка, король.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№3. </w:t>
      </w:r>
      <w:r>
        <w:rPr>
          <w:rFonts w:ascii="Times New Roman" w:hAnsi="Times New Roman" w:cs="Times New Roman"/>
          <w:sz w:val="28"/>
          <w:szCs w:val="28"/>
        </w:rPr>
        <w:t>НАЧАЛЬНАЯ РАССТАНОВКА ФИГУР.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Начальное положение (начальная позиция); расположение каждой из фигур в начальной позиции</w:t>
      </w:r>
      <w:r>
        <w:rPr>
          <w:rFonts w:ascii="Times New Roman" w:hAnsi="Times New Roman" w:cs="Times New Roman"/>
          <w:sz w:val="28"/>
          <w:szCs w:val="28"/>
        </w:rPr>
        <w:t>; правило ―ферзь любит свой цвет; связь между горизонталями, вертикалями, диагоналями и начальной расстановкой фигур.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№4. </w:t>
      </w:r>
      <w:r>
        <w:rPr>
          <w:rFonts w:ascii="Times New Roman" w:hAnsi="Times New Roman" w:cs="Times New Roman"/>
          <w:sz w:val="28"/>
          <w:szCs w:val="28"/>
        </w:rPr>
        <w:t>ХОДЫ И ВЗЯТИЕ ФИГУР (основная тема учебного курса).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Правила хода и взятия каждой из фигур, игра на уничтожение, белопольные  и </w:t>
      </w:r>
      <w:r>
        <w:rPr>
          <w:rFonts w:ascii="Times New Roman" w:hAnsi="Times New Roman" w:cs="Times New Roman"/>
          <w:sz w:val="28"/>
          <w:szCs w:val="28"/>
        </w:rPr>
        <w:t>чернопольные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№5. </w:t>
      </w:r>
      <w:r>
        <w:rPr>
          <w:rFonts w:ascii="Times New Roman" w:hAnsi="Times New Roman" w:cs="Times New Roman"/>
          <w:sz w:val="28"/>
          <w:szCs w:val="28"/>
        </w:rPr>
        <w:t>ЦЕЛЬ ШАХМАТНОЙ ПАРТИИ.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Шах, мат, пат, ничья, мат в один ход,</w:t>
      </w:r>
      <w:r>
        <w:rPr>
          <w:rFonts w:ascii="Times New Roman" w:hAnsi="Times New Roman" w:cs="Times New Roman"/>
          <w:sz w:val="28"/>
          <w:szCs w:val="28"/>
        </w:rPr>
        <w:t xml:space="preserve"> длинная и короткая рокировка и ее правила.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№6. </w:t>
      </w:r>
      <w:r>
        <w:rPr>
          <w:rFonts w:ascii="Times New Roman" w:hAnsi="Times New Roman" w:cs="Times New Roman"/>
          <w:sz w:val="28"/>
          <w:szCs w:val="28"/>
        </w:rPr>
        <w:t>ИГРА ВСЕМИ ФИГУРАМИ ИЗ НАЧАЛЬНОГО ПОЛОЖЕНИЯ.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Самые общие представления о том, как начинать шахматную партию.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 7. </w:t>
      </w:r>
      <w:r>
        <w:rPr>
          <w:rFonts w:ascii="Times New Roman" w:hAnsi="Times New Roman" w:cs="Times New Roman"/>
          <w:sz w:val="28"/>
          <w:szCs w:val="28"/>
        </w:rPr>
        <w:t>КРАТКАЯ ИСТОРИЯ ШАХМАТ.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Рождение шахмат. От чатуранги к шатранджу. Шахматы </w:t>
      </w:r>
      <w:r>
        <w:rPr>
          <w:rFonts w:ascii="Times New Roman" w:hAnsi="Times New Roman" w:cs="Times New Roman"/>
          <w:sz w:val="28"/>
          <w:szCs w:val="28"/>
        </w:rPr>
        <w:t>проникают в Европу. Чемпионы мира по шахматам.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№8. </w:t>
      </w:r>
      <w:r>
        <w:rPr>
          <w:rFonts w:ascii="Times New Roman" w:hAnsi="Times New Roman" w:cs="Times New Roman"/>
          <w:sz w:val="28"/>
          <w:szCs w:val="28"/>
        </w:rPr>
        <w:t>ШАХМАТНАЯ НОТАЦИЯ.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Обозначение горизонталей и вертикалей, полей, шахматных фигур. Краткая и полная шахматная нотация. Запись шахматной партии. Запись начального положения.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№9. </w:t>
      </w:r>
      <w:r>
        <w:rPr>
          <w:rFonts w:ascii="Times New Roman" w:hAnsi="Times New Roman" w:cs="Times New Roman"/>
          <w:sz w:val="28"/>
          <w:szCs w:val="28"/>
        </w:rPr>
        <w:t>ЦЕННОСТЬ ШАХМАТ</w:t>
      </w:r>
      <w:r>
        <w:rPr>
          <w:rFonts w:ascii="Times New Roman" w:hAnsi="Times New Roman" w:cs="Times New Roman"/>
          <w:sz w:val="28"/>
          <w:szCs w:val="28"/>
        </w:rPr>
        <w:t>НЫХ ФИГУР.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Ценность фигур. Сравнительная сила фигур. Достижение материального перевеса. Способы защиты.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№10. </w:t>
      </w:r>
      <w:r>
        <w:rPr>
          <w:rFonts w:ascii="Times New Roman" w:hAnsi="Times New Roman" w:cs="Times New Roman"/>
          <w:sz w:val="28"/>
          <w:szCs w:val="28"/>
        </w:rPr>
        <w:t>ТЕХНИКА МАТОВАНИЯ ОДИНОКОГО КОРОЛЯ.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Две ладьи против короля. Ферзь и ладья против короля. Король и ферзь против короля. Король и ладья проти</w:t>
      </w:r>
      <w:r>
        <w:rPr>
          <w:rFonts w:ascii="Times New Roman" w:hAnsi="Times New Roman" w:cs="Times New Roman"/>
          <w:sz w:val="28"/>
          <w:szCs w:val="28"/>
        </w:rPr>
        <w:t>в короля.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№11. </w:t>
      </w:r>
      <w:r>
        <w:rPr>
          <w:rFonts w:ascii="Times New Roman" w:hAnsi="Times New Roman" w:cs="Times New Roman"/>
          <w:sz w:val="28"/>
          <w:szCs w:val="28"/>
        </w:rPr>
        <w:t>ДОСТИЖЕНИЕ МАТА БЕЗ ЖЕРТВЫ МАТЕРИАЛА.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Учебные положения на мат в два хода в дебюте, миттельшпиле и эндшпиле (начале, середине и конце игры). Защита от мата.</w:t>
      </w: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№12. </w:t>
      </w:r>
      <w:r>
        <w:rPr>
          <w:rFonts w:ascii="Times New Roman" w:hAnsi="Times New Roman" w:cs="Times New Roman"/>
          <w:sz w:val="28"/>
          <w:szCs w:val="28"/>
        </w:rPr>
        <w:t>ШАХМАТНАЯ КОМБИНАЦИЯ.</w:t>
      </w:r>
    </w:p>
    <w:p w:rsidR="00E26F04" w:rsidRDefault="00C96F86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Достижение мата путем жертвы шахматного </w:t>
      </w:r>
      <w:r>
        <w:rPr>
          <w:rFonts w:ascii="Times New Roman" w:hAnsi="Times New Roman" w:cs="Times New Roman"/>
          <w:sz w:val="28"/>
          <w:szCs w:val="28"/>
        </w:rPr>
        <w:t>материала (матовые комбинации).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 Шахматные комбинации, ведущие к достижению материального перевеса. Комб</w:t>
      </w:r>
      <w:r>
        <w:rPr>
          <w:rFonts w:ascii="Times New Roman" w:hAnsi="Times New Roman" w:cs="Times New Roman"/>
          <w:sz w:val="28"/>
          <w:szCs w:val="28"/>
        </w:rPr>
        <w:t>инации для достижения ничьей (комбинации на вечный шах, патовые комбинации и др.).</w:t>
      </w:r>
    </w:p>
    <w:p w:rsidR="00E26F04" w:rsidRDefault="00E26F0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E26F04" w:rsidRDefault="00C96F86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КАЛЕНДАРНО - ТЕМАТИЧЕСКОЕ ПЛАНИРОВАНИЕ.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3"/>
        <w:gridCol w:w="7035"/>
        <w:gridCol w:w="1618"/>
      </w:tblGrid>
      <w:tr w:rsidR="00E26F04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№   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Содержание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E26F04">
            <w:pPr>
              <w:pStyle w:val="Standard"/>
              <w:spacing w:after="0" w:line="240" w:lineRule="auto"/>
              <w:jc w:val="center"/>
              <w:rPr>
                <w:b/>
              </w:rPr>
            </w:pPr>
          </w:p>
          <w:p w:rsidR="00E26F04" w:rsidRDefault="00C96F8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Шахматная доска.</w:t>
            </w:r>
          </w:p>
          <w:p w:rsidR="00E26F04" w:rsidRDefault="00E26F04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горизонтали, вертикали, диагонали, центре поля.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1</w:t>
            </w:r>
          </w:p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Адрес шахматного поля.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592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Раздел 2. Шахматные фигуры.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E26F04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Ладья, слон, ферзь.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Конь, пешка, король.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Начальная расстановка фигур.</w:t>
            </w:r>
          </w:p>
          <w:p w:rsidR="00E26F04" w:rsidRDefault="00E26F04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5</w:t>
            </w:r>
          </w:p>
          <w:p w:rsidR="00E26F04" w:rsidRDefault="00E26F04">
            <w:pPr>
              <w:pStyle w:val="Standard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Начальная расстановка фигур. Каждый ферзь любит свой цвет.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4. Ходы и взятие фигур.</w:t>
            </w:r>
          </w:p>
          <w:p w:rsidR="00E26F04" w:rsidRDefault="00E26F04">
            <w:pPr>
              <w:pStyle w:val="Standard"/>
              <w:spacing w:after="0" w:line="240" w:lineRule="auto"/>
              <w:jc w:val="center"/>
              <w:rPr>
                <w:b/>
              </w:rPr>
            </w:pP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6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Ладья в игре.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7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Белопольные и чернопольные слоны. Слон в игре.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51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8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Ферзь в игре.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9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Конь в игре.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10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Ладейные, коневые, слоновые, ферзевые и королевские пешки. Пешка в игре.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3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11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Взятие на проходе.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12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Превращение пешки.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13          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Король в игре.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14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Качество. Лёгкие и тяжёлые фигуры.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E26F04">
            <w:pPr>
              <w:pStyle w:val="Standard"/>
              <w:spacing w:line="240" w:lineRule="auto"/>
              <w:jc w:val="center"/>
              <w:rPr>
                <w:b/>
              </w:rPr>
            </w:pPr>
          </w:p>
          <w:p w:rsidR="00E26F04" w:rsidRDefault="00C96F8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Цель шахматной партии.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15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Шах. Понятие о шахе.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16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Защита от шаха.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17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 – цель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шахматной партии.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18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Матование  одинокого короля.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19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Задачи на мат в один ход.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Задачи на мат в два хода.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21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Пат.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22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Другие случаи ничьей.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23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длинной и короткой рокировки.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6 . Игра всеми фигурами из начального положения.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24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Шахматная партия.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25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Начало шахматной партии.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26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правила дебюта.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27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Короткие шахматные партии.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7 . Краткая история шахмат.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28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 чатуранги до современных чемпионов.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Шахматная нотация.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29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Краткая и полная шахматная нотация.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30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Запись шахматной партии.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9. Ценность шахматных фигур.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31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Сравнительная сила шахматных фигур.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32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Абсолютная и относительная сила фигур.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8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33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Достижение материального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перевеса.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34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Нападение и защита. Способы защиты.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E26F04">
            <w:pPr>
              <w:pStyle w:val="Standard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10. Техника матования одинокого короля.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E26F04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35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Ферзь и ладья против короля.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36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Две ладьи против короля.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37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Король и ферзь против короля.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38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Король и ладья против короля.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11. Достижение мата без жертвы материала.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39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Учебные положения на мат в два хода в дебюте.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40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Учебные положения на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мат в два хода в миттельшпиле.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41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Учебные положения на мат в два хода в эндшпиле.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12. Шахматная комбинация.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42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Три стадии шахматной партии.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8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43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Правила и законы дебюта. Дебютные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ошибки.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44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Невыгодность раннего ввода в игру ладей и ферзя.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45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Детский мат и защита от него.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46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Ига против «повторюшки».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47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Гармоничное пешечное расположение. Разумная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игра пешками.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48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Быстрейшее развитие фигур .Гамбиты.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49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Безопасная позиция короля. Значение рокировки.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99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50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Классификация дебютов.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51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Основы миттельшпиля. Понятие 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тактике.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52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Открытый шах.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53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Двойной удар. Двойной шах.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54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Элементарные окончания.</w:t>
            </w:r>
          </w:p>
          <w:p w:rsidR="00E26F04" w:rsidRDefault="00E26F04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55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Пешка проходит в ферзи. Правило квадрата.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56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Удивительные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ничейные положения (два коня против короля, слон и пешка против короля, конь и пешка против короля)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1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13.Повторение программного материала.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57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программного материала.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2</w:t>
            </w:r>
          </w:p>
        </w:tc>
      </w:tr>
      <w:tr w:rsidR="00E26F04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58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шахматного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турнира.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F04" w:rsidRDefault="00C96F8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3</w:t>
            </w:r>
          </w:p>
        </w:tc>
      </w:tr>
    </w:tbl>
    <w:p w:rsidR="00E26F04" w:rsidRDefault="00E26F04">
      <w:pPr>
        <w:pStyle w:val="Standard"/>
        <w:spacing w:after="0" w:line="240" w:lineRule="auto"/>
        <w:jc w:val="both"/>
      </w:pPr>
    </w:p>
    <w:sectPr w:rsidR="00E26F04">
      <w:footerReference w:type="default" r:id="rId8"/>
      <w:pgSz w:w="11906" w:h="16838"/>
      <w:pgMar w:top="1134" w:right="850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F86" w:rsidRDefault="00C96F86">
      <w:r>
        <w:separator/>
      </w:r>
    </w:p>
  </w:endnote>
  <w:endnote w:type="continuationSeparator" w:id="0">
    <w:p w:rsidR="00C96F86" w:rsidRDefault="00C96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F6D" w:rsidRDefault="00C96F86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132F9F">
      <w:rPr>
        <w:noProof/>
      </w:rPr>
      <w:t>3</w:t>
    </w:r>
    <w:r>
      <w:fldChar w:fldCharType="end"/>
    </w:r>
  </w:p>
  <w:p w:rsidR="00C21F6D" w:rsidRDefault="00C96F8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F86" w:rsidRDefault="00C96F86">
      <w:r>
        <w:rPr>
          <w:color w:val="000000"/>
        </w:rPr>
        <w:separator/>
      </w:r>
    </w:p>
  </w:footnote>
  <w:footnote w:type="continuationSeparator" w:id="0">
    <w:p w:rsidR="00C96F86" w:rsidRDefault="00C96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90389"/>
    <w:multiLevelType w:val="multilevel"/>
    <w:tmpl w:val="78FCBCCE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CFF5334"/>
    <w:multiLevelType w:val="multilevel"/>
    <w:tmpl w:val="64186E56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06932"/>
    <w:multiLevelType w:val="multilevel"/>
    <w:tmpl w:val="C56EBD32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6A41C45"/>
    <w:multiLevelType w:val="multilevel"/>
    <w:tmpl w:val="5ECAC00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FF5538A"/>
    <w:multiLevelType w:val="multilevel"/>
    <w:tmpl w:val="1F2AF6D0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F954FD1"/>
    <w:multiLevelType w:val="multilevel"/>
    <w:tmpl w:val="B38C9E50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1E01A31"/>
    <w:multiLevelType w:val="multilevel"/>
    <w:tmpl w:val="EBC212B0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7" w15:restartNumberingAfterBreak="0">
    <w:nsid w:val="64E91593"/>
    <w:multiLevelType w:val="multilevel"/>
    <w:tmpl w:val="97506184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8B940F8"/>
    <w:multiLevelType w:val="multilevel"/>
    <w:tmpl w:val="4EA2100C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3"/>
    <w:lvlOverride w:ilvl="0"/>
  </w:num>
  <w:num w:numId="11">
    <w:abstractNumId w:val="0"/>
    <w:lvlOverride w:ilvl="0"/>
  </w:num>
  <w:num w:numId="12">
    <w:abstractNumId w:val="5"/>
    <w:lvlOverride w:ilvl="0"/>
  </w:num>
  <w:num w:numId="13">
    <w:abstractNumId w:val="8"/>
    <w:lvlOverride w:ilvl="0"/>
  </w:num>
  <w:num w:numId="14">
    <w:abstractNumId w:val="2"/>
    <w:lvlOverride w:ilvl="0"/>
  </w:num>
  <w:num w:numId="15">
    <w:abstractNumId w:val="7"/>
    <w:lvlOverride w:ilvl="0"/>
  </w:num>
  <w:num w:numId="16">
    <w:abstractNumId w:val="4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E26F04"/>
    <w:rsid w:val="00132F9F"/>
    <w:rsid w:val="00C96F86"/>
    <w:rsid w:val="00E2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557C0F-17B7-427D-BAF0-1944542E6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F"/>
        <w:sz w:val="22"/>
        <w:szCs w:val="22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a3">
    <w:name w:val="List"/>
    <w:basedOn w:val="Textbody"/>
    <w:rPr>
      <w:rFonts w:cs="Arial"/>
      <w:sz w:val="24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a5">
    <w:name w:val="Balloon Text"/>
    <w:basedOn w:val="Standard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styleId="a6">
    <w:name w:val="header"/>
    <w:basedOn w:val="Standard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Standard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Standard"/>
    <w:pPr>
      <w:ind w:left="720"/>
    </w:pPr>
  </w:style>
  <w:style w:type="paragraph" w:styleId="a9">
    <w:name w:val="No Spacing"/>
    <w:pPr>
      <w:suppressAutoHyphens/>
    </w:pPr>
    <w:rPr>
      <w:rFonts w:ascii="Times New Roman" w:eastAsia="Times New Roman" w:hAnsi="Times New Roman" w:cs="Times New Roman"/>
      <w:lang w:eastAsia="ru-RU"/>
    </w:rPr>
  </w:style>
  <w:style w:type="paragraph" w:customStyle="1" w:styleId="Framecontents">
    <w:name w:val="Frame contents"/>
    <w:basedOn w:val="Standard"/>
  </w:style>
  <w:style w:type="character" w:customStyle="1" w:styleId="aa">
    <w:name w:val="Текст выноски Знак"/>
    <w:basedOn w:val="a0"/>
    <w:rPr>
      <w:rFonts w:ascii="Tahoma" w:eastAsia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</w:style>
  <w:style w:type="character" w:customStyle="1" w:styleId="ac">
    <w:name w:val="Нижний колонтитул Знак"/>
    <w:basedOn w:val="a0"/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Без интервала Знак"/>
    <w:rPr>
      <w:rFonts w:ascii="Times New Roman" w:eastAsia="Times New Roman" w:hAnsi="Times New Roman" w:cs="Times New Roman"/>
      <w:lang w:eastAsia="ru-RU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1929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emailbogdan@mail.ru</cp:lastModifiedBy>
  <cp:revision>2</cp:revision>
  <dcterms:created xsi:type="dcterms:W3CDTF">2023-10-05T13:01:00Z</dcterms:created>
  <dcterms:modified xsi:type="dcterms:W3CDTF">2023-10-05T13:01:00Z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