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EA37" w14:textId="77777777" w:rsidR="00820FC3" w:rsidRPr="00542482" w:rsidRDefault="00820FC3" w:rsidP="00820FC3">
      <w:pPr>
        <w:pStyle w:val="20"/>
        <w:framePr w:w="4501" w:h="1397" w:hRule="exact" w:wrap="none" w:vAnchor="page" w:hAnchor="page" w:x="931" w:y="781"/>
        <w:shd w:val="clear" w:color="auto" w:fill="auto"/>
        <w:ind w:left="93"/>
        <w:rPr>
          <w:sz w:val="24"/>
          <w:szCs w:val="24"/>
        </w:rPr>
      </w:pPr>
      <w:r w:rsidRPr="00542482">
        <w:rPr>
          <w:sz w:val="24"/>
          <w:szCs w:val="24"/>
        </w:rPr>
        <w:t>ПРИНЯТО</w:t>
      </w:r>
    </w:p>
    <w:p w14:paraId="600D1818" w14:textId="77777777" w:rsidR="00820FC3" w:rsidRPr="00542482" w:rsidRDefault="00820FC3" w:rsidP="00820FC3">
      <w:pPr>
        <w:pStyle w:val="20"/>
        <w:framePr w:w="4501" w:h="1397" w:hRule="exact" w:wrap="none" w:vAnchor="page" w:hAnchor="page" w:x="931" w:y="781"/>
        <w:shd w:val="clear" w:color="auto" w:fill="auto"/>
        <w:ind w:left="93" w:right="1260"/>
        <w:rPr>
          <w:sz w:val="24"/>
          <w:szCs w:val="24"/>
        </w:rPr>
      </w:pPr>
      <w:r w:rsidRPr="00542482">
        <w:rPr>
          <w:sz w:val="24"/>
          <w:szCs w:val="24"/>
        </w:rPr>
        <w:t>педагогическим советом</w:t>
      </w:r>
      <w:r w:rsidRPr="00542482">
        <w:rPr>
          <w:sz w:val="24"/>
          <w:szCs w:val="24"/>
        </w:rPr>
        <w:br/>
        <w:t>Протокол № ___от____________</w:t>
      </w:r>
    </w:p>
    <w:p w14:paraId="716241EF" w14:textId="77777777" w:rsidR="00820FC3" w:rsidRPr="00A7118A" w:rsidRDefault="00820FC3" w:rsidP="00820FC3">
      <w:pPr>
        <w:jc w:val="right"/>
        <w:rPr>
          <w:rFonts w:ascii="Times New Roman" w:hAnsi="Times New Roman" w:cs="Times New Roman"/>
        </w:rPr>
      </w:pPr>
      <w:r w:rsidRPr="00A7118A">
        <w:rPr>
          <w:rFonts w:ascii="Times New Roman" w:hAnsi="Times New Roman" w:cs="Times New Roman"/>
        </w:rPr>
        <w:t>Утверждаю</w:t>
      </w:r>
    </w:p>
    <w:p w14:paraId="61885945" w14:textId="77777777" w:rsidR="00820FC3" w:rsidRPr="00A7118A" w:rsidRDefault="00820FC3" w:rsidP="00820FC3">
      <w:pPr>
        <w:jc w:val="right"/>
        <w:rPr>
          <w:rFonts w:ascii="Times New Roman" w:hAnsi="Times New Roman" w:cs="Times New Roman"/>
        </w:rPr>
      </w:pPr>
      <w:r w:rsidRPr="00A7118A">
        <w:rPr>
          <w:rFonts w:ascii="Times New Roman" w:hAnsi="Times New Roman" w:cs="Times New Roman"/>
        </w:rPr>
        <w:t>Директор школы _______________</w:t>
      </w:r>
    </w:p>
    <w:p w14:paraId="46D59830" w14:textId="77777777" w:rsidR="00820FC3" w:rsidRPr="00A7118A" w:rsidRDefault="00820FC3" w:rsidP="00820FC3">
      <w:pPr>
        <w:jc w:val="right"/>
        <w:rPr>
          <w:rFonts w:ascii="Times New Roman" w:hAnsi="Times New Roman" w:cs="Times New Roman"/>
        </w:rPr>
      </w:pPr>
      <w:r w:rsidRPr="00A7118A">
        <w:rPr>
          <w:rFonts w:ascii="Times New Roman" w:hAnsi="Times New Roman" w:cs="Times New Roman"/>
        </w:rPr>
        <w:t xml:space="preserve">                                  А.В. Коломеец</w:t>
      </w:r>
    </w:p>
    <w:p w14:paraId="0B3C4767" w14:textId="77777777" w:rsidR="00820FC3" w:rsidRPr="00A7118A" w:rsidRDefault="00820FC3" w:rsidP="00820FC3">
      <w:pPr>
        <w:jc w:val="right"/>
        <w:rPr>
          <w:rFonts w:ascii="Times New Roman" w:hAnsi="Times New Roman" w:cs="Times New Roman"/>
        </w:rPr>
      </w:pPr>
      <w:r w:rsidRPr="00A7118A">
        <w:rPr>
          <w:rFonts w:ascii="Times New Roman" w:hAnsi="Times New Roman" w:cs="Times New Roman"/>
        </w:rPr>
        <w:t>Приказ № ______________ от</w:t>
      </w:r>
    </w:p>
    <w:p w14:paraId="228BE55B" w14:textId="77777777" w:rsidR="00820FC3" w:rsidRPr="00CC1B34" w:rsidRDefault="00820FC3" w:rsidP="00820FC3">
      <w:pPr>
        <w:jc w:val="right"/>
        <w:rPr>
          <w:rFonts w:ascii="Times New Roman" w:hAnsi="Times New Roman" w:cs="Times New Roman"/>
        </w:rPr>
      </w:pPr>
      <w:r w:rsidRPr="00A7118A">
        <w:rPr>
          <w:rFonts w:ascii="Times New Roman" w:hAnsi="Times New Roman" w:cs="Times New Roman"/>
        </w:rPr>
        <w:t>«____» _____________ 20____г</w:t>
      </w:r>
    </w:p>
    <w:p w14:paraId="6BEA8A9B" w14:textId="77777777" w:rsidR="00820FC3" w:rsidRPr="00542482" w:rsidRDefault="00820FC3" w:rsidP="00820FC3">
      <w:pPr>
        <w:pStyle w:val="1"/>
        <w:shd w:val="clear" w:color="auto" w:fill="auto"/>
        <w:spacing w:after="0"/>
        <w:ind w:left="144" w:right="202"/>
        <w:rPr>
          <w:sz w:val="24"/>
          <w:szCs w:val="24"/>
        </w:rPr>
      </w:pPr>
    </w:p>
    <w:p w14:paraId="1FD43F24" w14:textId="77777777" w:rsidR="00820FC3" w:rsidRPr="00CC1B34" w:rsidRDefault="00820FC3" w:rsidP="00820FC3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34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14:paraId="2C871209" w14:textId="6594ACAD" w:rsidR="00820FC3" w:rsidRPr="00CC1B34" w:rsidRDefault="00820FC3" w:rsidP="00820FC3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 центра</w:t>
      </w:r>
      <w:r w:rsidRPr="00CC1B3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цифрового и </w:t>
      </w:r>
    </w:p>
    <w:p w14:paraId="54CBA176" w14:textId="77777777" w:rsidR="00820FC3" w:rsidRPr="00CC1B34" w:rsidRDefault="00820FC3" w:rsidP="00820FC3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34">
        <w:rPr>
          <w:rFonts w:ascii="Times New Roman" w:hAnsi="Times New Roman" w:cs="Times New Roman"/>
          <w:b/>
          <w:bCs/>
          <w:sz w:val="28"/>
          <w:szCs w:val="28"/>
        </w:rPr>
        <w:t xml:space="preserve">гуманитарного профилей </w:t>
      </w:r>
    </w:p>
    <w:p w14:paraId="430FBC0D" w14:textId="271CDD9E" w:rsidR="00CF6FF2" w:rsidRDefault="00820FC3" w:rsidP="00820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34">
        <w:rPr>
          <w:rFonts w:ascii="Times New Roman" w:hAnsi="Times New Roman" w:cs="Times New Roman"/>
          <w:b/>
          <w:bCs/>
          <w:sz w:val="28"/>
          <w:szCs w:val="28"/>
        </w:rPr>
        <w:t>«Точка роста» МБОУ «С</w:t>
      </w:r>
      <w:r w:rsidR="006E6CD3">
        <w:rPr>
          <w:rFonts w:ascii="Times New Roman" w:hAnsi="Times New Roman" w:cs="Times New Roman"/>
          <w:b/>
          <w:bCs/>
          <w:sz w:val="28"/>
          <w:szCs w:val="28"/>
        </w:rPr>
        <w:t>редняя школа</w:t>
      </w:r>
      <w:r w:rsidRPr="00CC1B34">
        <w:rPr>
          <w:rFonts w:ascii="Times New Roman" w:hAnsi="Times New Roman" w:cs="Times New Roman"/>
          <w:b/>
          <w:bCs/>
          <w:sz w:val="28"/>
          <w:szCs w:val="28"/>
        </w:rPr>
        <w:t xml:space="preserve"> №1 им. Ю.А. Гагарина»</w:t>
      </w:r>
    </w:p>
    <w:p w14:paraId="0DC94CBA" w14:textId="77777777" w:rsidR="00820FC3" w:rsidRPr="008266BB" w:rsidRDefault="00820FC3" w:rsidP="00820FC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66BB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14:paraId="7E912454" w14:textId="77777777" w:rsidR="00820FC3" w:rsidRPr="00046C54" w:rsidRDefault="00820FC3" w:rsidP="00820FC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4B5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относится к категории специалистов.</w:t>
      </w:r>
    </w:p>
    <w:p w14:paraId="212BA387" w14:textId="77777777" w:rsidR="00820FC3" w:rsidRDefault="00820FC3" w:rsidP="00820FC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педагога дополнительного образования принимается лицо, отвечающее одному из требований:</w:t>
      </w:r>
    </w:p>
    <w:p w14:paraId="222D3302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4B5">
        <w:rPr>
          <w:rFonts w:ascii="Times New Roman" w:hAnsi="Times New Roman" w:cs="Times New Roman"/>
          <w:sz w:val="24"/>
          <w:szCs w:val="24"/>
        </w:rPr>
        <w:t>имеющее среднее профессиональное образование по программам подготовки среднего звена;</w:t>
      </w:r>
    </w:p>
    <w:p w14:paraId="3B0A99B6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обучающимися, или преподаваемому учебному курсу, дисциплине (модулю);</w:t>
      </w:r>
    </w:p>
    <w:p w14:paraId="20B7A79F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образовательной программы, осваиваемой обучающимися, или преподаваемому учебному курсу, дисциплине (модулю);</w:t>
      </w:r>
    </w:p>
    <w:p w14:paraId="40A643B2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4B5">
        <w:rPr>
          <w:rFonts w:ascii="Times New Roman" w:hAnsi="Times New Roman" w:cs="Times New Roman"/>
          <w:sz w:val="24"/>
          <w:szCs w:val="24"/>
        </w:rPr>
        <w:t>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14:paraId="457FE1B3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4B5">
        <w:rPr>
          <w:rFonts w:ascii="Times New Roman" w:hAnsi="Times New Roman" w:cs="Times New Roman"/>
          <w:sz w:val="24"/>
          <w:szCs w:val="24"/>
        </w:rPr>
        <w:t>не имеющее ограничений на занятие педагогической деятельностью, установленных законодательством Российской Федерации;</w:t>
      </w:r>
    </w:p>
    <w:p w14:paraId="5602684B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4B5">
        <w:rPr>
          <w:rFonts w:ascii="Times New Roman" w:hAnsi="Times New Roman" w:cs="Times New Roman"/>
          <w:sz w:val="24"/>
          <w:szCs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14:paraId="3567DE09" w14:textId="77777777" w:rsidR="00820FC3" w:rsidRPr="00CD64B5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4B5">
        <w:rPr>
          <w:rFonts w:ascii="Times New Roman" w:hAnsi="Times New Roman" w:cs="Times New Roman"/>
          <w:sz w:val="24"/>
          <w:szCs w:val="24"/>
        </w:rP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14:paraId="6CBDE279" w14:textId="77777777" w:rsidR="00820FC3" w:rsidRPr="00CD64B5" w:rsidRDefault="00820FC3" w:rsidP="00820FC3">
      <w:pPr>
        <w:ind w:left="260"/>
        <w:jc w:val="both"/>
        <w:rPr>
          <w:rFonts w:ascii="Times New Roman" w:hAnsi="Times New Roman" w:cs="Times New Roman"/>
        </w:rPr>
      </w:pPr>
      <w:r w:rsidRPr="00CD64B5">
        <w:rPr>
          <w:rFonts w:ascii="Times New Roman" w:hAnsi="Times New Roman" w:cs="Times New Roman"/>
        </w:rPr>
        <w:t xml:space="preserve">1.3. Педагог дополнительного образования должен </w:t>
      </w:r>
      <w:r w:rsidRPr="00790567">
        <w:rPr>
          <w:rFonts w:ascii="Times New Roman" w:hAnsi="Times New Roman" w:cs="Times New Roman"/>
          <w:b/>
          <w:bCs/>
          <w:i/>
          <w:iCs/>
        </w:rPr>
        <w:t>знать</w:t>
      </w:r>
      <w:r w:rsidRPr="00CD64B5">
        <w:rPr>
          <w:rFonts w:ascii="Times New Roman" w:hAnsi="Times New Roman" w:cs="Times New Roman"/>
        </w:rPr>
        <w:t>:</w:t>
      </w:r>
    </w:p>
    <w:p w14:paraId="4BA628AD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14:paraId="40736444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14:paraId="25DA625E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локальные нормативные акты, регламентирующие организацию образовательной деятельности,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14:paraId="45FC6593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об образовании и персональных данных;</w:t>
      </w:r>
    </w:p>
    <w:p w14:paraId="7ED17F6E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принципы и приемы презентации 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26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2A6A8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техники и приемы общения (слушания, убеждения) с учетом возрастных и индивидуальных особенностей собеседников;</w:t>
      </w:r>
    </w:p>
    <w:p w14:paraId="54905312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техники и приемы вовлечения в деятельность, мотивации обучающихся различного возраста к освоению избранного вида деятельности (избранной программы); 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направленности;</w:t>
      </w:r>
    </w:p>
    <w:p w14:paraId="3FCFC3CA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lastRenderedPageBreak/>
        <w:t>электронные ресурсы, необходимые для организации различных видов деятельности обучающихся;</w:t>
      </w:r>
    </w:p>
    <w:p w14:paraId="2096E597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14:paraId="57F29717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14:paraId="109B20E7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основные   характеристики,  способы   педагогической   диагностики   и  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6BB">
        <w:rPr>
          <w:rFonts w:ascii="Times New Roman" w:hAnsi="Times New Roman" w:cs="Times New Roman"/>
          <w:sz w:val="24"/>
          <w:szCs w:val="24"/>
        </w:rPr>
        <w:t>ценностно-смысловой, эмоционально-волевой, потребностно-мотивационной, интеллектуальной, коммуникативной сфер обучающихся различного возраста;</w:t>
      </w:r>
    </w:p>
    <w:p w14:paraId="2A4A05B3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14:paraId="74C97E50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14:paraId="70FFBE8B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14:paraId="1E3DC186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понятие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направленности);</w:t>
      </w:r>
    </w:p>
    <w:p w14:paraId="4236023A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нормы педагогической этики при публичном представлении результатов оценивания;</w:t>
      </w:r>
    </w:p>
    <w:p w14:paraId="2D004F07" w14:textId="77777777" w:rsidR="00820FC3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 xml:space="preserve"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14:paraId="7FE47EDB" w14:textId="77777777" w:rsidR="00820FC3" w:rsidRPr="008266BB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техники и приемы общения (слушания, убеждения) с учетом возрастных и индивидуальных особенностей собеседников;</w:t>
      </w:r>
    </w:p>
    <w:p w14:paraId="7BE3840D" w14:textId="77777777" w:rsidR="00820FC3" w:rsidRPr="008266BB" w:rsidRDefault="00820FC3" w:rsidP="00820FC3">
      <w:pPr>
        <w:pStyle w:val="a4"/>
        <w:numPr>
          <w:ilvl w:val="0"/>
          <w:numId w:val="2"/>
        </w:numPr>
        <w:tabs>
          <w:tab w:val="left" w:pos="644"/>
        </w:tabs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теоретические и методические основы спортивного отбора и спортивной ориентации в избранном виде спорта (для преподавания по дополнительным общеобразовательным программам в области физической культуры и спорта);</w:t>
      </w:r>
    </w:p>
    <w:p w14:paraId="624DE786" w14:textId="77777777" w:rsidR="00820FC3" w:rsidRPr="008266BB" w:rsidRDefault="00820FC3" w:rsidP="00820FC3">
      <w:pPr>
        <w:pStyle w:val="a4"/>
        <w:numPr>
          <w:ilvl w:val="0"/>
          <w:numId w:val="2"/>
        </w:num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B7E2CF" w14:textId="77777777" w:rsidR="00820FC3" w:rsidRPr="008266BB" w:rsidRDefault="00820FC3" w:rsidP="00820FC3">
      <w:pPr>
        <w:pStyle w:val="a4"/>
        <w:numPr>
          <w:ilvl w:val="0"/>
          <w:numId w:val="2"/>
        </w:numPr>
        <w:tabs>
          <w:tab w:val="left" w:pos="675"/>
        </w:tabs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общеобразовательным программам в области искусств);</w:t>
      </w:r>
    </w:p>
    <w:p w14:paraId="668504F3" w14:textId="77777777" w:rsidR="00820FC3" w:rsidRPr="008266BB" w:rsidRDefault="00820FC3" w:rsidP="00820FC3">
      <w:pPr>
        <w:pStyle w:val="a4"/>
        <w:numPr>
          <w:ilvl w:val="0"/>
          <w:numId w:val="2"/>
        </w:num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1BD1BF" w14:textId="77777777" w:rsidR="00820FC3" w:rsidRPr="008266BB" w:rsidRDefault="00820FC3" w:rsidP="00820FC3">
      <w:pPr>
        <w:pStyle w:val="a4"/>
        <w:numPr>
          <w:ilvl w:val="0"/>
          <w:numId w:val="2"/>
        </w:numPr>
        <w:tabs>
          <w:tab w:val="left" w:pos="754"/>
        </w:tabs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особенности одаренных детей,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обучающихся);</w:t>
      </w:r>
    </w:p>
    <w:p w14:paraId="7E4A3C56" w14:textId="77777777" w:rsidR="00820FC3" w:rsidRPr="008266BB" w:rsidRDefault="00820FC3" w:rsidP="00820FC3">
      <w:pPr>
        <w:pStyle w:val="a4"/>
        <w:numPr>
          <w:ilvl w:val="0"/>
          <w:numId w:val="2"/>
        </w:num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F9B90A" w14:textId="77777777" w:rsidR="00820FC3" w:rsidRPr="008266BB" w:rsidRDefault="00820FC3" w:rsidP="00820FC3">
      <w:pPr>
        <w:pStyle w:val="a4"/>
        <w:numPr>
          <w:ilvl w:val="0"/>
          <w:numId w:val="2"/>
        </w:numPr>
        <w:tabs>
          <w:tab w:val="left" w:pos="653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методы, приемы и способы формирования благоприятного психологического климата и обеспечения условий для сотрудничества обучающихся;</w:t>
      </w:r>
    </w:p>
    <w:p w14:paraId="073C699C" w14:textId="77777777" w:rsidR="00820FC3" w:rsidRPr="008266BB" w:rsidRDefault="00820FC3" w:rsidP="00820FC3">
      <w:pPr>
        <w:pStyle w:val="a4"/>
        <w:numPr>
          <w:ilvl w:val="0"/>
          <w:numId w:val="2"/>
        </w:num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3AC4942" w14:textId="77777777" w:rsidR="00820FC3" w:rsidRPr="008266BB" w:rsidRDefault="00820FC3" w:rsidP="00820FC3">
      <w:pPr>
        <w:pStyle w:val="a4"/>
        <w:numPr>
          <w:ilvl w:val="0"/>
          <w:numId w:val="2"/>
        </w:numPr>
        <w:tabs>
          <w:tab w:val="left" w:pos="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BB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конфликтов;</w:t>
      </w:r>
    </w:p>
    <w:p w14:paraId="7383482C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14:paraId="0E74A45B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BD1E331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14:paraId="2E05A81E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A0F4E28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14:paraId="28362468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1F7562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основные направления досуговой деятельности, особенности организации и проведения досуговых мероприятий;</w:t>
      </w:r>
    </w:p>
    <w:p w14:paraId="11E71502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1DB07C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lastRenderedPageBreak/>
        <w:t>способы выявления интересов обучающихся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14:paraId="33087F2E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803E465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</w:r>
    </w:p>
    <w:p w14:paraId="785DEAFA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0C756D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14:paraId="6701B322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74205B4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обучающихся;</w:t>
      </w:r>
    </w:p>
    <w:p w14:paraId="4AE1A8E0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E187516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семьями;</w:t>
      </w:r>
    </w:p>
    <w:p w14:paraId="1B50B36C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1FFF554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обучающихся;</w:t>
      </w:r>
    </w:p>
    <w:p w14:paraId="537348BE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BA87D5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14:paraId="76F9A295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DF34C6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нормативные правовые акты в области защиты прав ребенка, включая международные;</w:t>
      </w:r>
    </w:p>
    <w:p w14:paraId="4AF87981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95A2115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средства (способы) фиксации динамики подготовленности и мотивации обучающихся в процессе освоения дополнительной общеобразовательной программы;</w:t>
      </w:r>
    </w:p>
    <w:p w14:paraId="51B3E697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A1FF06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14:paraId="4AC19705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деятельности;</w:t>
      </w:r>
    </w:p>
    <w:p w14:paraId="7FCB6ECF" w14:textId="77777777" w:rsidR="00820FC3" w:rsidRDefault="00820FC3" w:rsidP="00820FC3">
      <w:pPr>
        <w:pStyle w:val="a4"/>
        <w:numPr>
          <w:ilvl w:val="0"/>
          <w:numId w:val="2"/>
        </w:num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 xml:space="preserve">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14:paraId="3A66ECCB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основы взаимодействия с социальными партнерами;</w:t>
      </w:r>
    </w:p>
    <w:p w14:paraId="1996E950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14:paraId="4D815311" w14:textId="77777777" w:rsidR="00820FC3" w:rsidRPr="00790567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14:paraId="755C8512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меры ответственности педагогических работников за жизнь и здоровье обучающихся, находящихся под их руководством;</w:t>
      </w:r>
    </w:p>
    <w:p w14:paraId="7969F1D5" w14:textId="77777777" w:rsidR="00820FC3" w:rsidRPr="00790567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возможности использования ИКТ для ведения документации;</w:t>
      </w:r>
    </w:p>
    <w:p w14:paraId="706F609A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правила и регламенты заполнения и совместного использования электронных баз данных, содержащих информацию об участниках образовательной деятельности и порядке его реализации, создания установленных форм и бланков для предоставления сведений уполномоченным должностным лицам;</w:t>
      </w:r>
    </w:p>
    <w:p w14:paraId="7BD9E742" w14:textId="77777777" w:rsidR="00820FC3" w:rsidRPr="00790567" w:rsidRDefault="00820FC3" w:rsidP="00820FC3">
      <w:pPr>
        <w:pStyle w:val="a4"/>
        <w:numPr>
          <w:ilvl w:val="0"/>
          <w:numId w:val="2"/>
        </w:num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189BDCB" w14:textId="77777777" w:rsidR="00820FC3" w:rsidRPr="00790567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основы трудового законодательства Российской Федерации;</w:t>
      </w:r>
    </w:p>
    <w:p w14:paraId="4C430776" w14:textId="77777777" w:rsidR="00820FC3" w:rsidRPr="00790567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14:paraId="4282174E" w14:textId="77777777" w:rsidR="00820FC3" w:rsidRPr="00790567" w:rsidRDefault="00820FC3" w:rsidP="00820F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требования охраны труда и правила пожарной безопасности.</w:t>
      </w:r>
    </w:p>
    <w:p w14:paraId="13C4D239" w14:textId="77777777" w:rsidR="00820FC3" w:rsidRPr="00790567" w:rsidRDefault="00820FC3" w:rsidP="00820FC3">
      <w:pPr>
        <w:ind w:left="260"/>
        <w:jc w:val="both"/>
        <w:rPr>
          <w:rFonts w:ascii="Times New Roman" w:hAnsi="Times New Roman" w:cs="Times New Roman"/>
        </w:rPr>
      </w:pPr>
      <w:r w:rsidRPr="00790567">
        <w:rPr>
          <w:rFonts w:ascii="Times New Roman" w:hAnsi="Times New Roman" w:cs="Times New Roman"/>
        </w:rPr>
        <w:t xml:space="preserve">1.4. Педагог дополнительного образования должен </w:t>
      </w:r>
      <w:r w:rsidRPr="00790567">
        <w:rPr>
          <w:rFonts w:ascii="Times New Roman" w:hAnsi="Times New Roman" w:cs="Times New Roman"/>
          <w:b/>
          <w:bCs/>
          <w:i/>
          <w:iCs/>
        </w:rPr>
        <w:t>уметь:</w:t>
      </w:r>
    </w:p>
    <w:p w14:paraId="00C181BE" w14:textId="77777777" w:rsidR="00820FC3" w:rsidRDefault="00820FC3" w:rsidP="00820FC3">
      <w:pPr>
        <w:spacing w:line="12" w:lineRule="exact"/>
        <w:jc w:val="both"/>
        <w:rPr>
          <w:sz w:val="20"/>
          <w:szCs w:val="20"/>
        </w:rPr>
      </w:pPr>
    </w:p>
    <w:p w14:paraId="1A9B0FDF" w14:textId="77777777" w:rsidR="00820FC3" w:rsidRPr="00790567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14:paraId="49BC9A2E" w14:textId="77777777" w:rsidR="00820FC3" w:rsidRPr="00790567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обучающихся;</w:t>
      </w:r>
    </w:p>
    <w:p w14:paraId="6373B694" w14:textId="77777777" w:rsidR="00820FC3" w:rsidRPr="00790567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lastRenderedPageBreak/>
        <w:t>понимать мотивы поведения обучающихся, их образовательные потребности и запросы (для детей) и их родителей (законных представителей);</w:t>
      </w:r>
    </w:p>
    <w:p w14:paraId="69304872" w14:textId="77777777" w:rsidR="00820FC3" w:rsidRPr="00790567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набирать и комплектовать группы обучающихся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программам);</w:t>
      </w:r>
    </w:p>
    <w:p w14:paraId="7C5820D7" w14:textId="77777777" w:rsidR="00820FC3" w:rsidRPr="00790567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диагностировать предрасположенность (задатки) детей к освоению выбранного вида искусств или вида спорта;</w:t>
      </w:r>
    </w:p>
    <w:p w14:paraId="5BF0D9BB" w14:textId="77777777" w:rsidR="00820FC3" w:rsidRPr="00790567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общеобразовательным программам);</w:t>
      </w:r>
    </w:p>
    <w:p w14:paraId="41DDBE10" w14:textId="77777777" w:rsidR="00820FC3" w:rsidRPr="00790567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14:paraId="72D15190" w14:textId="77777777" w:rsidR="00820FC3" w:rsidRPr="00790567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14:paraId="6332F4C6" w14:textId="77777777" w:rsidR="00820FC3" w:rsidRPr="00790567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общеобразовательным программам в области искусств);</w:t>
      </w:r>
    </w:p>
    <w:p w14:paraId="34E54CB0" w14:textId="77777777" w:rsidR="00820FC3" w:rsidRPr="00E0376E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6E">
        <w:rPr>
          <w:rFonts w:ascii="Times New Roman" w:hAnsi="Times New Roman" w:cs="Times New Roman"/>
          <w:sz w:val="24"/>
          <w:szCs w:val="24"/>
        </w:rPr>
        <w:t>задач и особенностей образовательной программы;  возрастных особенностей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6E">
        <w:rPr>
          <w:rFonts w:ascii="Times New Roman" w:hAnsi="Times New Roman" w:cs="Times New Roman"/>
          <w:sz w:val="24"/>
          <w:szCs w:val="24"/>
        </w:rPr>
        <w:t>современных требований к учебному оборудованию и (или) оборудованию для занятий избранным видом деятельности;</w:t>
      </w:r>
    </w:p>
    <w:p w14:paraId="5BBBBFF9" w14:textId="77777777" w:rsidR="00820FC3" w:rsidRPr="00E0376E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14:paraId="4CC08A99" w14:textId="77777777" w:rsidR="00820FC3" w:rsidRPr="00E0376E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14:paraId="1191F2F1" w14:textId="77777777" w:rsidR="00820FC3" w:rsidRPr="00E0376E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14:paraId="2721B57C" w14:textId="77777777" w:rsidR="00820FC3" w:rsidRPr="00E0376E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обучающихся, создавать педагогические условия для формирования на учебных занятиях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6E">
        <w:rPr>
          <w:rFonts w:ascii="Times New Roman" w:hAnsi="Times New Roman" w:cs="Times New Roman"/>
          <w:sz w:val="24"/>
          <w:szCs w:val="24"/>
        </w:rPr>
        <w:t>благоприятного психологического климата, использовать различные средства педагогической поддержки обучающихся;</w:t>
      </w:r>
    </w:p>
    <w:p w14:paraId="533C16C9" w14:textId="77777777" w:rsidR="00820FC3" w:rsidRPr="00E0376E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  <w:r w:rsidRPr="00E0376E">
        <w:rPr>
          <w:rFonts w:ascii="Times New Roman" w:hAnsi="Times New Roman" w:cs="Times New Roman"/>
          <w:sz w:val="24"/>
          <w:szCs w:val="24"/>
        </w:rPr>
        <w:t xml:space="preserve"> избранной области деятельности и задач дополнительной общеобразовательной программы; состояния здоровья, возрастных и индивидуальных особенностей обучающихся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6E">
        <w:rPr>
          <w:rFonts w:ascii="Times New Roman" w:hAnsi="Times New Roman" w:cs="Times New Roman"/>
          <w:sz w:val="24"/>
          <w:szCs w:val="24"/>
        </w:rPr>
        <w:t>числе одаренных детей, обучающихся с ограниченными возможностями здоровья);</w:t>
      </w:r>
    </w:p>
    <w:p w14:paraId="4342F476" w14:textId="77777777" w:rsidR="00820FC3" w:rsidRPr="00E0376E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осуществлять электронное обучение, использовать дистанционные образовательные технологии (если это целесообразно);</w:t>
      </w:r>
    </w:p>
    <w:p w14:paraId="7AA92BBB" w14:textId="77777777" w:rsidR="00820FC3" w:rsidRPr="00E0376E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14:paraId="46FF8F1B" w14:textId="77777777" w:rsidR="00820FC3" w:rsidRPr="00E0376E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создавать педагогические условия для формирования и развития самоконтроля и самооценки обучающимися процесса и результатов освоения программы;</w:t>
      </w:r>
    </w:p>
    <w:p w14:paraId="5521E77C" w14:textId="77777777" w:rsidR="00820FC3" w:rsidRPr="00E0376E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lastRenderedPageBreak/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занятиях;</w:t>
      </w:r>
    </w:p>
    <w:p w14:paraId="10BA5060" w14:textId="77777777" w:rsidR="00820FC3" w:rsidRPr="00E0376E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понимать мотивы поведения, учитывать и развивать интересы обучающихся при проведении досуговых мероприятий;</w:t>
      </w:r>
    </w:p>
    <w:p w14:paraId="56AA1B8F" w14:textId="77777777" w:rsidR="00820FC3" w:rsidRPr="00E0376E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6E">
        <w:rPr>
          <w:rFonts w:ascii="Times New Roman" w:hAnsi="Times New Roman" w:cs="Times New Roman"/>
          <w:sz w:val="24"/>
          <w:szCs w:val="24"/>
        </w:rPr>
        <w:t>привлекать обучающихся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 использовать при проведении досуговых мероприятий педагогически обоснованные</w:t>
      </w:r>
    </w:p>
    <w:p w14:paraId="56F02EFD" w14:textId="77777777" w:rsidR="00820FC3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 xml:space="preserve">формы, методы, способы и приемы организации деятельности и общения обучающихся с учетом их возраста, состояния здоровья и индивидуальных особенностей; </w:t>
      </w:r>
    </w:p>
    <w:p w14:paraId="57478B48" w14:textId="77777777" w:rsidR="00820FC3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проводить мероприятия для обучающихся с ограниченными возможностями здоровья и с их участием;</w:t>
      </w:r>
    </w:p>
    <w:p w14:paraId="6EB72E28" w14:textId="77777777" w:rsidR="00820FC3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76E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обучающихся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</w:r>
    </w:p>
    <w:p w14:paraId="0472AF0B" w14:textId="77777777" w:rsidR="00820FC3" w:rsidRPr="00E0376E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76E">
        <w:rPr>
          <w:rFonts w:ascii="Times New Roman" w:hAnsi="Times New Roman" w:cs="Times New Roman"/>
          <w:sz w:val="24"/>
          <w:szCs w:val="24"/>
        </w:rPr>
        <w:t>использовать профориентационные возможности досуговой деятельности;</w:t>
      </w:r>
    </w:p>
    <w:p w14:paraId="3EB1EBDF" w14:textId="77777777" w:rsidR="00820FC3" w:rsidRPr="00E0376E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76E">
        <w:rPr>
          <w:rFonts w:ascii="Times New Roman" w:hAnsi="Times New Roman" w:cs="Times New Roman"/>
          <w:sz w:val="24"/>
          <w:szCs w:val="24"/>
        </w:rPr>
        <w:t>планировать образовательную деятельность, занятия и (или) циклы занятий, разрабатывать сценарии досуговых мероприятий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6E">
        <w:rPr>
          <w:rFonts w:ascii="Times New Roman" w:hAnsi="Times New Roman" w:cs="Times New Roman"/>
          <w:sz w:val="24"/>
          <w:szCs w:val="24"/>
        </w:rPr>
        <w:t>задач и особенностей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376E">
        <w:rPr>
          <w:rFonts w:ascii="Times New Roman" w:hAnsi="Times New Roman" w:cs="Times New Roman"/>
          <w:sz w:val="24"/>
          <w:szCs w:val="24"/>
        </w:rPr>
        <w:t>образовательных запросов обучающихся (для детей) и их родителей (законных представителей), возможностей и условий их удовлетворения в процессе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376E">
        <w:rPr>
          <w:rFonts w:ascii="Times New Roman" w:hAnsi="Times New Roman" w:cs="Times New Roman"/>
          <w:sz w:val="24"/>
          <w:szCs w:val="24"/>
        </w:rPr>
        <w:t>фактического уровня подготовленности, состояния здоровья, возрастных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6E">
        <w:rPr>
          <w:rFonts w:ascii="Times New Roman" w:hAnsi="Times New Roman" w:cs="Times New Roman"/>
          <w:sz w:val="24"/>
          <w:szCs w:val="24"/>
        </w:rPr>
        <w:t>индивидуальных особенностей обучающихся (в том числе одаренных детей, обучающихся с ограниченными возможностями здоровья - в зависимости от контингента обучающихся)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376E">
        <w:rPr>
          <w:rFonts w:ascii="Times New Roman" w:hAnsi="Times New Roman" w:cs="Times New Roman"/>
          <w:sz w:val="24"/>
          <w:szCs w:val="24"/>
        </w:rPr>
        <w:t>особенностей группы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376E">
        <w:rPr>
          <w:rFonts w:ascii="Times New Roman" w:hAnsi="Times New Roman" w:cs="Times New Roman"/>
          <w:sz w:val="24"/>
          <w:szCs w:val="24"/>
        </w:rPr>
        <w:t xml:space="preserve"> специфики инклюзивного подхода в образовании (при его реализации)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376E">
        <w:rPr>
          <w:rFonts w:ascii="Times New Roman" w:hAnsi="Times New Roman" w:cs="Times New Roman"/>
          <w:sz w:val="24"/>
          <w:szCs w:val="24"/>
        </w:rPr>
        <w:t>санитарно-гигиенических норм и требований охраны жизни и здоровья обучающихся;</w:t>
      </w:r>
    </w:p>
    <w:p w14:paraId="4AB2B0AA" w14:textId="77777777" w:rsidR="00820FC3" w:rsidRPr="005360CD" w:rsidRDefault="00820FC3" w:rsidP="00820FC3">
      <w:pPr>
        <w:widowControl/>
        <w:numPr>
          <w:ilvl w:val="0"/>
          <w:numId w:val="2"/>
        </w:numPr>
        <w:tabs>
          <w:tab w:val="left" w:pos="793"/>
        </w:tabs>
        <w:spacing w:line="236" w:lineRule="auto"/>
        <w:jc w:val="both"/>
        <w:rPr>
          <w:rFonts w:ascii="Times New Roman" w:hAnsi="Times New Roman" w:cs="Times New Roman"/>
        </w:rPr>
      </w:pPr>
      <w:r w:rsidRPr="005360CD">
        <w:rPr>
          <w:rFonts w:ascii="Times New Roman" w:hAnsi="Times New Roman" w:cs="Times New Roman"/>
        </w:rPr>
        <w:t>устанавливать педагогически целесообразные взаимоотношения с родителями (законными представителями) обучающихся, выполнять нормы педагогической этики, разрешать конфликтные ситуации, в том числе при нарушении прав ребенка,</w:t>
      </w:r>
      <w:r>
        <w:rPr>
          <w:rFonts w:ascii="Times New Roman" w:hAnsi="Times New Roman" w:cs="Times New Roman"/>
        </w:rPr>
        <w:t xml:space="preserve"> невыполнении взрослыми установленных обязанностей по его воспитанию, обучению и (или) содержанию;</w:t>
      </w:r>
    </w:p>
    <w:p w14:paraId="44303DC1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программы;</w:t>
      </w:r>
    </w:p>
    <w:p w14:paraId="09BDE058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</w:t>
      </w:r>
    </w:p>
    <w:p w14:paraId="54545188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повышения психолого-педагогической компетентности родителей (законных представителей);</w:t>
      </w:r>
    </w:p>
    <w:p w14:paraId="41C8A5C6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14:paraId="498C6ED3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определять формы, методы и средства оценивания процесса и результатов деятельности обучающихся при освоении программ дополнительного общего образования определенной направленности;</w:t>
      </w:r>
    </w:p>
    <w:p w14:paraId="2B8482F3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обучающихся для обеспечения достоверного оценивания;</w:t>
      </w:r>
    </w:p>
    <w:p w14:paraId="15A06624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lastRenderedPageBreak/>
        <w:t>наблюдать за обучающихся,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14:paraId="457B3FF4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14:paraId="24515B6B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обучающихся;</w:t>
      </w:r>
    </w:p>
    <w:p w14:paraId="602CE14D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программы;</w:t>
      </w:r>
    </w:p>
    <w:p w14:paraId="34CC211D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14:paraId="161F1CB8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14:paraId="429D87C0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выявлять интересы обучающихся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14:paraId="306DA07A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проектировать совместно с обучающимся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14:paraId="78B225FC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корректировать содержание программ, системы контроля и оценки, планов занятий по результатам анализа их реализации;</w:t>
      </w:r>
    </w:p>
    <w:p w14:paraId="65682131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14:paraId="66CE3D53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создавать отчетные (отчетно-аналитические) и информационные материалы;</w:t>
      </w:r>
    </w:p>
    <w:p w14:paraId="111381E8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заполнять и использовать электронные базы данных об участниках образовательной деятельности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14:paraId="346B5236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14:paraId="143DAC8C" w14:textId="38EFF5F1" w:rsidR="00820FC3" w:rsidRPr="00790567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взаимодействовать   с   членами   педагогического   коллектива, представителями</w:t>
      </w:r>
    </w:p>
    <w:p w14:paraId="1D1142EA" w14:textId="77777777" w:rsidR="00820FC3" w:rsidRPr="005360CD" w:rsidRDefault="00820FC3" w:rsidP="00820FC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0CD">
        <w:rPr>
          <w:rFonts w:ascii="Times New Roman" w:hAnsi="Times New Roman" w:cs="Times New Roman"/>
          <w:sz w:val="24"/>
          <w:szCs w:val="24"/>
        </w:rPr>
        <w:t>профессионального сообщества, родителями обучающихся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обучающихся и (или) учебной группы с соблюдением норм педагогической этики;</w:t>
      </w:r>
    </w:p>
    <w:p w14:paraId="3A40CC7F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группы;</w:t>
      </w:r>
    </w:p>
    <w:p w14:paraId="62F1F488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выполнять нормы педагогической этики, обеспечивать охрану жизни и здоровья обучающихся в процессе публичного представления результатов оценивания;</w:t>
      </w:r>
    </w:p>
    <w:p w14:paraId="773F01C9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деятельности);</w:t>
      </w:r>
    </w:p>
    <w:p w14:paraId="473469F0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lastRenderedPageBreak/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14:paraId="40D10802" w14:textId="77777777" w:rsidR="00820FC3" w:rsidRPr="005360CD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контролировать соблюдение обучающимися требований охраны труда, анализировать и устранять (минимизировать) возможные риски угрозы жизни и здоровью обучающихся при проведении досуговых мероприятий;</w:t>
      </w:r>
    </w:p>
    <w:p w14:paraId="2E2D1D2E" w14:textId="77777777" w:rsidR="00820FC3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выполнять требования охраны труда.</w:t>
      </w:r>
    </w:p>
    <w:p w14:paraId="5A14D87F" w14:textId="77777777" w:rsidR="00820FC3" w:rsidRPr="00046C54" w:rsidRDefault="00820FC3" w:rsidP="00820FC3">
      <w:pPr>
        <w:jc w:val="both"/>
        <w:rPr>
          <w:rFonts w:ascii="Times New Roman" w:hAnsi="Times New Roman" w:cs="Times New Roman"/>
        </w:rPr>
      </w:pPr>
      <w:r w:rsidRPr="00046C54">
        <w:rPr>
          <w:rFonts w:ascii="Times New Roman" w:hAnsi="Times New Roman" w:cs="Times New Roman"/>
        </w:rPr>
        <w:t>1.5. Педагог дополнительного образования проходит обучение по дополнительным профессиональным программам по профилю педагогической деятельности не реже, чем 1 раз в 3 года.</w:t>
      </w:r>
    </w:p>
    <w:p w14:paraId="6CC254A7" w14:textId="77777777" w:rsidR="00820FC3" w:rsidRPr="00046C54" w:rsidRDefault="00820FC3" w:rsidP="00820FC3">
      <w:pPr>
        <w:jc w:val="both"/>
        <w:rPr>
          <w:rFonts w:ascii="Times New Roman" w:hAnsi="Times New Roman" w:cs="Times New Roman"/>
        </w:rPr>
      </w:pPr>
      <w:r w:rsidRPr="00046C54">
        <w:rPr>
          <w:rFonts w:ascii="Times New Roman" w:hAnsi="Times New Roman" w:cs="Times New Roman"/>
        </w:rPr>
        <w:t>1.6. Педагог дополнительного образования в своей деятельности руководствуется:</w:t>
      </w:r>
    </w:p>
    <w:p w14:paraId="763686AC" w14:textId="77777777" w:rsidR="00820FC3" w:rsidRPr="00046C54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0567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0567">
        <w:rPr>
          <w:rFonts w:ascii="Times New Roman" w:hAnsi="Times New Roman" w:cs="Times New Roman"/>
          <w:sz w:val="24"/>
          <w:szCs w:val="24"/>
        </w:rPr>
        <w:t>СШ №1</w:t>
      </w:r>
      <w:r>
        <w:rPr>
          <w:rFonts w:ascii="Times New Roman" w:hAnsi="Times New Roman" w:cs="Times New Roman"/>
          <w:sz w:val="24"/>
          <w:szCs w:val="24"/>
        </w:rPr>
        <w:t xml:space="preserve"> имени Ю.А. Гагарина»</w:t>
      </w:r>
      <w:r w:rsidRPr="00790567">
        <w:rPr>
          <w:rFonts w:ascii="Times New Roman" w:hAnsi="Times New Roman" w:cs="Times New Roman"/>
          <w:sz w:val="24"/>
          <w:szCs w:val="24"/>
        </w:rPr>
        <w:t>;</w:t>
      </w:r>
    </w:p>
    <w:p w14:paraId="24D96601" w14:textId="77777777" w:rsidR="00820FC3" w:rsidRPr="00046C54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 xml:space="preserve">Положением о деятельности Центра образования цифрового и гуманитарного профилей «Точка роста» при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0567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0567">
        <w:rPr>
          <w:rFonts w:ascii="Times New Roman" w:hAnsi="Times New Roman" w:cs="Times New Roman"/>
          <w:sz w:val="24"/>
          <w:szCs w:val="24"/>
        </w:rPr>
        <w:t>СШ №1</w:t>
      </w:r>
      <w:r>
        <w:rPr>
          <w:rFonts w:ascii="Times New Roman" w:hAnsi="Times New Roman" w:cs="Times New Roman"/>
          <w:sz w:val="24"/>
          <w:szCs w:val="24"/>
        </w:rPr>
        <w:t xml:space="preserve"> имени Ю.А. Гагарина»</w:t>
      </w:r>
      <w:r w:rsidRPr="00790567">
        <w:rPr>
          <w:rFonts w:ascii="Times New Roman" w:hAnsi="Times New Roman" w:cs="Times New Roman"/>
          <w:sz w:val="24"/>
          <w:szCs w:val="24"/>
        </w:rPr>
        <w:t>;</w:t>
      </w:r>
    </w:p>
    <w:p w14:paraId="432AEF08" w14:textId="77777777" w:rsidR="00820FC3" w:rsidRPr="00790567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настоящей должностной инструкцией;</w:t>
      </w:r>
    </w:p>
    <w:p w14:paraId="6120E85C" w14:textId="77777777" w:rsidR="00820FC3" w:rsidRPr="00790567" w:rsidRDefault="00820FC3" w:rsidP="00820F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7">
        <w:rPr>
          <w:rFonts w:ascii="Times New Roman" w:hAnsi="Times New Roman" w:cs="Times New Roman"/>
          <w:sz w:val="24"/>
          <w:szCs w:val="24"/>
        </w:rPr>
        <w:t>Трудовым договором и др. нормативными документами школы.</w:t>
      </w:r>
    </w:p>
    <w:p w14:paraId="15D35AA7" w14:textId="55931013" w:rsidR="00820FC3" w:rsidRPr="00EC5D05" w:rsidRDefault="00820FC3" w:rsidP="00820FC3">
      <w:pPr>
        <w:pStyle w:val="1"/>
        <w:numPr>
          <w:ilvl w:val="1"/>
          <w:numId w:val="13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Педагог дополнительного образования</w:t>
      </w:r>
      <w:r w:rsidRPr="00EC5D05">
        <w:rPr>
          <w:b w:val="0"/>
          <w:sz w:val="24"/>
          <w:szCs w:val="24"/>
        </w:rPr>
        <w:t xml:space="preserve"> подчиняется непосредственно руководителю Центра образования цифрового и гуманитарного профилей «Точка роста».</w:t>
      </w:r>
    </w:p>
    <w:p w14:paraId="6805283A" w14:textId="3BAB9F49" w:rsidR="00820FC3" w:rsidRDefault="00820FC3" w:rsidP="00820FC3">
      <w:pPr>
        <w:pStyle w:val="1"/>
        <w:spacing w:after="0" w:line="240" w:lineRule="auto"/>
        <w:ind w:left="423" w:right="202"/>
        <w:jc w:val="both"/>
        <w:rPr>
          <w:b w:val="0"/>
          <w:sz w:val="24"/>
          <w:szCs w:val="24"/>
        </w:rPr>
      </w:pPr>
    </w:p>
    <w:p w14:paraId="420A93CD" w14:textId="2F922AB4" w:rsidR="00820FC3" w:rsidRPr="00820FC3" w:rsidRDefault="00820FC3" w:rsidP="00820FC3">
      <w:pPr>
        <w:pStyle w:val="1"/>
        <w:spacing w:after="0" w:line="240" w:lineRule="auto"/>
        <w:ind w:left="423" w:right="202"/>
        <w:jc w:val="both"/>
        <w:rPr>
          <w:bCs w:val="0"/>
          <w:sz w:val="24"/>
          <w:szCs w:val="24"/>
        </w:rPr>
      </w:pPr>
      <w:r w:rsidRPr="00820FC3">
        <w:rPr>
          <w:bCs w:val="0"/>
          <w:sz w:val="24"/>
          <w:szCs w:val="24"/>
        </w:rPr>
        <w:t xml:space="preserve">2. </w:t>
      </w:r>
      <w:r w:rsidR="00DB728D">
        <w:rPr>
          <w:bCs w:val="0"/>
          <w:sz w:val="24"/>
          <w:szCs w:val="24"/>
        </w:rPr>
        <w:t>Функции</w:t>
      </w:r>
      <w:r w:rsidRPr="00820FC3">
        <w:rPr>
          <w:bCs w:val="0"/>
          <w:sz w:val="24"/>
          <w:szCs w:val="24"/>
        </w:rPr>
        <w:t>.</w:t>
      </w:r>
    </w:p>
    <w:p w14:paraId="63526A22" w14:textId="01740EB3" w:rsidR="00820FC3" w:rsidRPr="00820FC3" w:rsidRDefault="00820FC3" w:rsidP="00820FC3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bookmarkStart w:id="0" w:name="_Hlk51181646"/>
      <w:r w:rsidRPr="00820FC3">
        <w:rPr>
          <w:bCs/>
          <w:spacing w:val="6"/>
          <w:lang w:eastAsia="en-US"/>
        </w:rPr>
        <w:t>Преподавание по дополнительным общеобразовательным программам:</w:t>
      </w:r>
    </w:p>
    <w:p w14:paraId="6BBE94A2" w14:textId="6DA15BE5" w:rsidR="00820FC3" w:rsidRPr="00820FC3" w:rsidRDefault="00820FC3" w:rsidP="00820FC3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организация деятельности учащихся, направленной на освоение дополнительной общеобразовательной программы;</w:t>
      </w:r>
    </w:p>
    <w:p w14:paraId="0958F57A" w14:textId="0713058A" w:rsidR="00820FC3" w:rsidRPr="00820FC3" w:rsidRDefault="00820FC3" w:rsidP="00820FC3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организация досуговой деятельности учащихся в процессе реализации дополнительной общеобразовательной программы;</w:t>
      </w:r>
    </w:p>
    <w:p w14:paraId="34CE0F14" w14:textId="026EAAD7" w:rsidR="00820FC3" w:rsidRPr="00820FC3" w:rsidRDefault="00820FC3" w:rsidP="00820FC3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14:paraId="60255039" w14:textId="732F4D27" w:rsidR="00820FC3" w:rsidRPr="00820FC3" w:rsidRDefault="00820FC3" w:rsidP="00820FC3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педагогический контроль и оценка освоения дополнительной общеобразовательной программы;</w:t>
      </w:r>
    </w:p>
    <w:p w14:paraId="7A25CFCB" w14:textId="77777777" w:rsidR="00DB728D" w:rsidRDefault="00820FC3" w:rsidP="00820FC3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</w:t>
      </w:r>
    </w:p>
    <w:p w14:paraId="2CB7F4E8" w14:textId="77777777" w:rsidR="00DB728D" w:rsidRDefault="00DB728D" w:rsidP="00DB728D">
      <w:pPr>
        <w:pStyle w:val="a5"/>
        <w:spacing w:before="0" w:beforeAutospacing="0" w:after="0" w:afterAutospacing="0"/>
        <w:ind w:left="720"/>
        <w:jc w:val="both"/>
        <w:rPr>
          <w:bCs/>
          <w:spacing w:val="6"/>
          <w:lang w:eastAsia="en-US"/>
        </w:rPr>
      </w:pPr>
    </w:p>
    <w:p w14:paraId="5C92FD0F" w14:textId="78E91D39" w:rsidR="00820FC3" w:rsidRPr="00DB728D" w:rsidRDefault="00DB728D" w:rsidP="00DB728D">
      <w:pPr>
        <w:pStyle w:val="a5"/>
        <w:spacing w:before="0" w:beforeAutospacing="0" w:after="0" w:afterAutospacing="0"/>
        <w:ind w:left="720"/>
        <w:jc w:val="both"/>
        <w:rPr>
          <w:b/>
          <w:spacing w:val="6"/>
          <w:lang w:eastAsia="en-US"/>
        </w:rPr>
      </w:pPr>
      <w:r w:rsidRPr="00DB728D">
        <w:rPr>
          <w:b/>
          <w:spacing w:val="6"/>
          <w:lang w:eastAsia="en-US"/>
        </w:rPr>
        <w:t>3. Должностные обязанности.</w:t>
      </w:r>
    </w:p>
    <w:p w14:paraId="67199DDA" w14:textId="1E3AD03C" w:rsidR="00820FC3" w:rsidRPr="00820FC3" w:rsidRDefault="00DB728D" w:rsidP="00820FC3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>
        <w:rPr>
          <w:bCs/>
          <w:spacing w:val="6"/>
          <w:lang w:eastAsia="en-US"/>
        </w:rPr>
        <w:t>3</w:t>
      </w:r>
      <w:r w:rsidR="00820FC3" w:rsidRPr="00820FC3">
        <w:rPr>
          <w:bCs/>
          <w:spacing w:val="6"/>
          <w:lang w:eastAsia="en-US"/>
        </w:rPr>
        <w:t>.</w:t>
      </w:r>
      <w:r>
        <w:rPr>
          <w:bCs/>
          <w:spacing w:val="6"/>
          <w:lang w:eastAsia="en-US"/>
        </w:rPr>
        <w:t>1</w:t>
      </w:r>
      <w:r w:rsidR="00820FC3" w:rsidRPr="00820FC3">
        <w:rPr>
          <w:bCs/>
          <w:spacing w:val="6"/>
          <w:lang w:eastAsia="en-US"/>
        </w:rPr>
        <w:t>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14:paraId="5CC9AF60" w14:textId="0803E791" w:rsidR="00820FC3" w:rsidRPr="00820FC3" w:rsidRDefault="00820FC3" w:rsidP="00820FC3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проводит набор на обучение по дополнительной общеразвивающей программе;</w:t>
      </w:r>
    </w:p>
    <w:p w14:paraId="4059E764" w14:textId="53718AA1" w:rsidR="00820FC3" w:rsidRPr="00820FC3" w:rsidRDefault="00820FC3" w:rsidP="00820FC3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осуществляет отбор для обучения по дополнительной предпрофессиональной программе (как правило, работа в составе комиссии);</w:t>
      </w:r>
    </w:p>
    <w:p w14:paraId="540EC849" w14:textId="2B292169" w:rsidR="00820FC3" w:rsidRPr="00820FC3" w:rsidRDefault="00820FC3" w:rsidP="00820FC3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осуществляет организацию, в том числе стимулирование и мотивацию, деятельности и общения учащихся на учебных занятиях;</w:t>
      </w:r>
    </w:p>
    <w:p w14:paraId="56267402" w14:textId="180EB895" w:rsidR="00820FC3" w:rsidRPr="00820FC3" w:rsidRDefault="00820FC3" w:rsidP="00820FC3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14:paraId="1C3D4240" w14:textId="684206BE" w:rsidR="00820FC3" w:rsidRPr="00820FC3" w:rsidRDefault="00820FC3" w:rsidP="00820FC3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осуществляет текущий контроль, помощь учащимся в коррекции деятельности и поведения на занятиях;</w:t>
      </w:r>
    </w:p>
    <w:p w14:paraId="75235CB3" w14:textId="09A4F13B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14:paraId="68A83BDB" w14:textId="60CD9E18" w:rsidR="00820FC3" w:rsidRPr="00820FC3" w:rsidRDefault="00DB728D" w:rsidP="00DB728D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>
        <w:rPr>
          <w:bCs/>
          <w:spacing w:val="6"/>
          <w:lang w:eastAsia="en-US"/>
        </w:rPr>
        <w:t>3</w:t>
      </w:r>
      <w:r w:rsidR="00820FC3" w:rsidRPr="00820FC3">
        <w:rPr>
          <w:bCs/>
          <w:spacing w:val="6"/>
          <w:lang w:eastAsia="en-US"/>
        </w:rPr>
        <w:t>.</w:t>
      </w:r>
      <w:r>
        <w:rPr>
          <w:bCs/>
          <w:spacing w:val="6"/>
          <w:lang w:eastAsia="en-US"/>
        </w:rPr>
        <w:t>2</w:t>
      </w:r>
      <w:r w:rsidR="00820FC3" w:rsidRPr="00820FC3">
        <w:rPr>
          <w:bCs/>
          <w:spacing w:val="6"/>
          <w:lang w:eastAsia="en-US"/>
        </w:rPr>
        <w:t>.</w:t>
      </w:r>
      <w:r>
        <w:rPr>
          <w:bCs/>
          <w:spacing w:val="6"/>
          <w:lang w:eastAsia="en-US"/>
        </w:rPr>
        <w:t xml:space="preserve"> </w:t>
      </w:r>
      <w:r w:rsidR="00820FC3" w:rsidRPr="00820FC3">
        <w:rPr>
          <w:bCs/>
          <w:spacing w:val="6"/>
          <w:lang w:eastAsia="en-US"/>
        </w:rPr>
        <w:t>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14:paraId="190D3214" w14:textId="633FE529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планирует подготовку досуговых мероприятий;</w:t>
      </w:r>
    </w:p>
    <w:p w14:paraId="2A46E3DC" w14:textId="543E193E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осуществляет организацию подготовки досуговых мероприятий;</w:t>
      </w:r>
    </w:p>
    <w:p w14:paraId="7CA04A68" w14:textId="34F7EFAC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lastRenderedPageBreak/>
        <w:t>проводит досуговые мероприятия.</w:t>
      </w:r>
    </w:p>
    <w:p w14:paraId="2C536FAB" w14:textId="6EF6B755" w:rsidR="00820FC3" w:rsidRPr="00820FC3" w:rsidRDefault="00DB728D" w:rsidP="00DB728D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>
        <w:rPr>
          <w:bCs/>
          <w:spacing w:val="6"/>
          <w:lang w:eastAsia="en-US"/>
        </w:rPr>
        <w:t>3</w:t>
      </w:r>
      <w:r w:rsidR="00820FC3" w:rsidRPr="00820FC3">
        <w:rPr>
          <w:bCs/>
          <w:spacing w:val="6"/>
          <w:lang w:eastAsia="en-US"/>
        </w:rPr>
        <w:t>.</w:t>
      </w:r>
      <w:r>
        <w:rPr>
          <w:bCs/>
          <w:spacing w:val="6"/>
          <w:lang w:eastAsia="en-US"/>
        </w:rPr>
        <w:t>3</w:t>
      </w:r>
      <w:r w:rsidR="00820FC3" w:rsidRPr="00820FC3">
        <w:rPr>
          <w:bCs/>
          <w:spacing w:val="6"/>
          <w:lang w:eastAsia="en-US"/>
        </w:rPr>
        <w:t>.</w:t>
      </w:r>
      <w:r>
        <w:rPr>
          <w:bCs/>
          <w:spacing w:val="6"/>
          <w:lang w:eastAsia="en-US"/>
        </w:rPr>
        <w:t xml:space="preserve"> </w:t>
      </w:r>
      <w:r w:rsidR="00820FC3" w:rsidRPr="00820FC3">
        <w:rPr>
          <w:bCs/>
          <w:spacing w:val="6"/>
          <w:lang w:eastAsia="en-US"/>
        </w:rPr>
        <w:t>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14:paraId="17EFBE94" w14:textId="5FAC3302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планирует взаимодействие с родителями (законными представителями) учащихся;</w:t>
      </w:r>
    </w:p>
    <w:p w14:paraId="636EE3DE" w14:textId="3B1A2A12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14:paraId="3028AD04" w14:textId="21146D35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осуществляет организацию совместной деятельности детей и взрослых при проведении занятий и досуговых мероприятий;</w:t>
      </w:r>
    </w:p>
    <w:p w14:paraId="2382457A" w14:textId="7586AC0A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обеспечивает в рамках своих полномочий соблюдение прав ребенка и выполнение взрослыми установленных обязанностей.</w:t>
      </w:r>
    </w:p>
    <w:p w14:paraId="57B016AF" w14:textId="0DD8FB76" w:rsidR="00820FC3" w:rsidRPr="00820FC3" w:rsidRDefault="00DB728D" w:rsidP="00DB728D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>
        <w:rPr>
          <w:bCs/>
          <w:spacing w:val="6"/>
          <w:lang w:eastAsia="en-US"/>
        </w:rPr>
        <w:t>3</w:t>
      </w:r>
      <w:r w:rsidR="00820FC3" w:rsidRPr="00820FC3">
        <w:rPr>
          <w:bCs/>
          <w:spacing w:val="6"/>
          <w:lang w:eastAsia="en-US"/>
        </w:rPr>
        <w:t>.</w:t>
      </w:r>
      <w:r>
        <w:rPr>
          <w:bCs/>
          <w:spacing w:val="6"/>
          <w:lang w:eastAsia="en-US"/>
        </w:rPr>
        <w:t>4</w:t>
      </w:r>
      <w:r w:rsidR="00820FC3" w:rsidRPr="00820FC3">
        <w:rPr>
          <w:bCs/>
          <w:spacing w:val="6"/>
          <w:lang w:eastAsia="en-US"/>
        </w:rPr>
        <w:t>. В рамках трудовой функции педагогический контроль и оценка освоения дополнительной общеобразовательной программы:</w:t>
      </w:r>
    </w:p>
    <w:p w14:paraId="19632EB6" w14:textId="34029326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14:paraId="0D03CE9E" w14:textId="7D16432C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14:paraId="661A3659" w14:textId="5F869541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проводит анализ и интерпретацию результатов педагогического контроля и оценки;</w:t>
      </w:r>
    </w:p>
    <w:p w14:paraId="16A3E1F4" w14:textId="762D0D35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14:paraId="28201D84" w14:textId="50BCE7B6" w:rsidR="00820FC3" w:rsidRPr="00820FC3" w:rsidRDefault="00820FC3" w:rsidP="00DB728D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3.5.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14:paraId="73191C8E" w14:textId="440599AF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14:paraId="256957FE" w14:textId="08BFE3AF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14:paraId="55616E09" w14:textId="2001AAB8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14:paraId="15C7230B" w14:textId="512AC369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осуществляет разработку системы оценки достижения планируемых результатов освоения дополнительных общеобразовательных программ;</w:t>
      </w:r>
    </w:p>
    <w:p w14:paraId="13981352" w14:textId="230439FA" w:rsidR="00820FC3" w:rsidRPr="00820FC3" w:rsidRDefault="00820FC3" w:rsidP="00DB728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14:paraId="4C29FEB7" w14:textId="3C558A51" w:rsidR="00820FC3" w:rsidRPr="00820FC3" w:rsidRDefault="00820FC3" w:rsidP="00DB728D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3.6. В рамках выполнения своих трудовых функций исполняет поручения своего непосредственного руководителя.</w:t>
      </w:r>
    </w:p>
    <w:p w14:paraId="021D88BA" w14:textId="77777777" w:rsidR="00820FC3" w:rsidRPr="00820FC3" w:rsidRDefault="00820FC3" w:rsidP="00820FC3">
      <w:pPr>
        <w:pStyle w:val="a5"/>
        <w:spacing w:before="0" w:beforeAutospacing="0" w:after="0" w:afterAutospacing="0"/>
        <w:rPr>
          <w:bCs/>
          <w:spacing w:val="6"/>
          <w:lang w:eastAsia="en-US"/>
        </w:rPr>
      </w:pPr>
    </w:p>
    <w:p w14:paraId="4212FDAB" w14:textId="77777777" w:rsidR="00820FC3" w:rsidRPr="00DB728D" w:rsidRDefault="00820FC3" w:rsidP="00820FC3">
      <w:pPr>
        <w:pStyle w:val="4"/>
        <w:spacing w:before="0" w:after="0"/>
        <w:jc w:val="both"/>
        <w:rPr>
          <w:bCs w:val="0"/>
          <w:spacing w:val="6"/>
          <w:sz w:val="24"/>
          <w:szCs w:val="24"/>
          <w:lang w:eastAsia="en-US"/>
        </w:rPr>
      </w:pPr>
      <w:r w:rsidRPr="00DB728D">
        <w:rPr>
          <w:bCs w:val="0"/>
          <w:spacing w:val="6"/>
          <w:sz w:val="24"/>
          <w:szCs w:val="24"/>
          <w:lang w:eastAsia="en-US"/>
        </w:rPr>
        <w:t>4. Права</w:t>
      </w:r>
    </w:p>
    <w:p w14:paraId="6D9A6881" w14:textId="77777777" w:rsidR="00820FC3" w:rsidRPr="00820FC3" w:rsidRDefault="00820FC3" w:rsidP="00820FC3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Педагог дополнительного образования имеет право:</w:t>
      </w:r>
    </w:p>
    <w:p w14:paraId="57A81679" w14:textId="77777777" w:rsidR="00820FC3" w:rsidRPr="00820FC3" w:rsidRDefault="00820FC3" w:rsidP="00820FC3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14:paraId="6672F24D" w14:textId="77777777" w:rsidR="00820FC3" w:rsidRPr="00820FC3" w:rsidRDefault="00820FC3" w:rsidP="00820FC3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14:paraId="62C665B6" w14:textId="77777777" w:rsidR="00820FC3" w:rsidRPr="00820FC3" w:rsidRDefault="00820FC3" w:rsidP="00820FC3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14:paraId="7038ECFA" w14:textId="77777777" w:rsidR="00820FC3" w:rsidRPr="00820FC3" w:rsidRDefault="00820FC3" w:rsidP="00820FC3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14:paraId="52E8284F" w14:textId="77777777" w:rsidR="00820FC3" w:rsidRPr="00820FC3" w:rsidRDefault="00820FC3" w:rsidP="00820FC3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4.5. Участвовать в обсуждении вопросов, касающихся исполняемых должностных обязанностей.</w:t>
      </w:r>
    </w:p>
    <w:p w14:paraId="2F5F3159" w14:textId="77777777" w:rsidR="00820FC3" w:rsidRPr="00820FC3" w:rsidRDefault="00820FC3" w:rsidP="00820FC3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</w:p>
    <w:p w14:paraId="71F4E438" w14:textId="77777777" w:rsidR="00820FC3" w:rsidRPr="00DB728D" w:rsidRDefault="00820FC3" w:rsidP="00820FC3">
      <w:pPr>
        <w:pStyle w:val="4"/>
        <w:spacing w:before="0" w:after="0"/>
        <w:jc w:val="both"/>
        <w:rPr>
          <w:bCs w:val="0"/>
          <w:spacing w:val="6"/>
          <w:sz w:val="24"/>
          <w:szCs w:val="24"/>
          <w:lang w:eastAsia="en-US"/>
        </w:rPr>
      </w:pPr>
      <w:r w:rsidRPr="00DB728D">
        <w:rPr>
          <w:bCs w:val="0"/>
          <w:spacing w:val="6"/>
          <w:sz w:val="24"/>
          <w:szCs w:val="24"/>
          <w:lang w:eastAsia="en-US"/>
        </w:rPr>
        <w:t>5. Ответственность</w:t>
      </w:r>
    </w:p>
    <w:p w14:paraId="5AE41DB8" w14:textId="77777777" w:rsidR="00820FC3" w:rsidRPr="00820FC3" w:rsidRDefault="00820FC3" w:rsidP="00820FC3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5.1. Педагог дополнительного образования привлекается к ответственности:</w:t>
      </w:r>
    </w:p>
    <w:p w14:paraId="7C5512E7" w14:textId="77777777" w:rsidR="00820FC3" w:rsidRPr="00820FC3" w:rsidRDefault="00820FC3" w:rsidP="00820FC3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lastRenderedPageBreak/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14:paraId="66C319CF" w14:textId="77777777" w:rsidR="00820FC3" w:rsidRPr="00820FC3" w:rsidRDefault="00820FC3" w:rsidP="00820FC3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14:paraId="65C1F7A2" w14:textId="77777777" w:rsidR="00820FC3" w:rsidRPr="00820FC3" w:rsidRDefault="00820FC3" w:rsidP="00820FC3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14:paraId="5D45EF18" w14:textId="77777777" w:rsidR="00820FC3" w:rsidRPr="00820FC3" w:rsidRDefault="00820FC3" w:rsidP="00820FC3">
      <w:pPr>
        <w:pStyle w:val="4"/>
        <w:spacing w:before="0" w:after="0"/>
        <w:jc w:val="both"/>
        <w:rPr>
          <w:b w:val="0"/>
          <w:spacing w:val="6"/>
          <w:sz w:val="24"/>
          <w:szCs w:val="24"/>
          <w:lang w:eastAsia="en-US"/>
        </w:rPr>
      </w:pPr>
      <w:r w:rsidRPr="00820FC3">
        <w:rPr>
          <w:b w:val="0"/>
          <w:spacing w:val="6"/>
          <w:sz w:val="24"/>
          <w:szCs w:val="24"/>
          <w:lang w:eastAsia="en-US"/>
        </w:rPr>
        <w:t>- за невыполнение (недобросовестное выполнение) должностных обязанностей, нарушение локальных актов организации.</w:t>
      </w:r>
    </w:p>
    <w:p w14:paraId="5EF2657A" w14:textId="77777777" w:rsidR="00820FC3" w:rsidRPr="00820FC3" w:rsidRDefault="00820FC3" w:rsidP="00820FC3">
      <w:pPr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</w:pPr>
    </w:p>
    <w:p w14:paraId="142BD988" w14:textId="77777777" w:rsidR="00820FC3" w:rsidRPr="00DB728D" w:rsidRDefault="00820FC3" w:rsidP="00820FC3">
      <w:pPr>
        <w:pStyle w:val="4"/>
        <w:spacing w:before="0" w:after="0"/>
        <w:jc w:val="both"/>
        <w:rPr>
          <w:bCs w:val="0"/>
          <w:spacing w:val="6"/>
          <w:sz w:val="24"/>
          <w:szCs w:val="24"/>
          <w:lang w:eastAsia="en-US"/>
        </w:rPr>
      </w:pPr>
      <w:r w:rsidRPr="00DB728D">
        <w:rPr>
          <w:bCs w:val="0"/>
          <w:spacing w:val="6"/>
          <w:sz w:val="24"/>
          <w:szCs w:val="24"/>
          <w:lang w:eastAsia="en-US"/>
        </w:rPr>
        <w:t>6. Заключительные положения</w:t>
      </w:r>
    </w:p>
    <w:p w14:paraId="7144F292" w14:textId="77777777" w:rsidR="00820FC3" w:rsidRPr="00820FC3" w:rsidRDefault="00820FC3" w:rsidP="00820FC3">
      <w:pPr>
        <w:pStyle w:val="a5"/>
        <w:spacing w:before="0" w:beforeAutospacing="0" w:after="0" w:afterAutospacing="0"/>
        <w:jc w:val="both"/>
        <w:rPr>
          <w:bCs/>
          <w:spacing w:val="6"/>
          <w:lang w:eastAsia="en-US"/>
        </w:rPr>
      </w:pPr>
      <w:r w:rsidRPr="00820FC3">
        <w:rPr>
          <w:bCs/>
          <w:spacing w:val="6"/>
          <w:lang w:eastAsia="en-US"/>
        </w:rPr>
        <w:t xml:space="preserve">         6.1. Настоящая должностная инструкция разработана на основе Профессионального стандарта "</w:t>
      </w:r>
      <w:hyperlink r:id="rId5" w:tooltip="Профстандарт Педагог дополнительного образования детей и взрослых" w:history="1">
        <w:r w:rsidRPr="00820FC3">
          <w:rPr>
            <w:spacing w:val="6"/>
            <w:lang w:eastAsia="en-US"/>
          </w:rPr>
          <w:t>Педагог дополнительного образования детей и взрослых</w:t>
        </w:r>
      </w:hyperlink>
      <w:r w:rsidRPr="00820FC3">
        <w:rPr>
          <w:bCs/>
          <w:spacing w:val="6"/>
          <w:lang w:eastAsia="en-US"/>
        </w:rPr>
        <w:t>", утвержденного Приказом Министерства труда и социальной защиты Российской Федерации от 08.09.2015 N 613н.</w:t>
      </w:r>
    </w:p>
    <w:p w14:paraId="7D1AC5C5" w14:textId="77777777" w:rsidR="00820FC3" w:rsidRPr="00820FC3" w:rsidRDefault="00820FC3" w:rsidP="00820FC3">
      <w:pPr>
        <w:ind w:firstLine="540"/>
        <w:jc w:val="both"/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</w:pPr>
      <w:r w:rsidRPr="00820FC3"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14:paraId="072204CA" w14:textId="77777777" w:rsidR="00820FC3" w:rsidRPr="00820FC3" w:rsidRDefault="00820FC3" w:rsidP="00820FC3">
      <w:pPr>
        <w:ind w:firstLine="540"/>
        <w:jc w:val="both"/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</w:pPr>
      <w:r w:rsidRPr="00820FC3"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14:paraId="3F1E745A" w14:textId="77777777" w:rsidR="00820FC3" w:rsidRPr="00820FC3" w:rsidRDefault="00820FC3" w:rsidP="00820FC3">
      <w:pPr>
        <w:ind w:firstLine="540"/>
        <w:jc w:val="both"/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</w:pPr>
      <w:r w:rsidRPr="00820FC3"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  <w:t>6.4. Должностная инструкция изготавливается в двух идентичных экземплярах и утверждается руководителем организации.</w:t>
      </w:r>
    </w:p>
    <w:p w14:paraId="0E6278AA" w14:textId="77777777" w:rsidR="00820FC3" w:rsidRPr="00820FC3" w:rsidRDefault="00820FC3" w:rsidP="00820FC3">
      <w:pPr>
        <w:ind w:firstLine="540"/>
        <w:jc w:val="both"/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</w:pPr>
      <w:r w:rsidRPr="00820FC3"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14:paraId="72BBCEAC" w14:textId="77777777" w:rsidR="00820FC3" w:rsidRPr="00820FC3" w:rsidRDefault="00820FC3" w:rsidP="00820FC3">
      <w:pPr>
        <w:ind w:firstLine="540"/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</w:pPr>
      <w:r w:rsidRPr="00820FC3"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  <w:t>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14:paraId="29F4902D" w14:textId="77777777" w:rsidR="00820FC3" w:rsidRPr="00820FC3" w:rsidRDefault="00820FC3" w:rsidP="00820FC3">
      <w:pPr>
        <w:ind w:firstLine="540"/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</w:pPr>
      <w:r w:rsidRPr="00820FC3"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14:paraId="264BD335" w14:textId="7455BF67" w:rsidR="00820FC3" w:rsidRPr="00820FC3" w:rsidRDefault="00DB728D" w:rsidP="00DB728D">
      <w:pPr>
        <w:jc w:val="both"/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  <w:t xml:space="preserve">        6</w:t>
      </w:r>
      <w:r w:rsidR="00820FC3" w:rsidRPr="00820FC3"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  <w:t>.8.</w:t>
      </w:r>
      <w:r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  <w:t xml:space="preserve"> </w:t>
      </w:r>
      <w:r w:rsidR="00820FC3" w:rsidRPr="00820FC3">
        <w:rPr>
          <w:rFonts w:ascii="Times New Roman" w:eastAsia="Times New Roman" w:hAnsi="Times New Roman" w:cs="Times New Roman"/>
          <w:bCs/>
          <w:color w:val="auto"/>
          <w:spacing w:val="6"/>
          <w:lang w:eastAsia="en-US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14:paraId="45F26F52" w14:textId="77777777" w:rsidR="00820FC3" w:rsidRPr="00BE1BA8" w:rsidRDefault="00820FC3" w:rsidP="00820FC3">
      <w:pPr>
        <w:ind w:firstLine="540"/>
        <w:jc w:val="both"/>
        <w:rPr>
          <w:rFonts w:ascii="PT Astra Serif" w:hAnsi="PT Astra Serif"/>
        </w:rPr>
      </w:pPr>
    </w:p>
    <w:p w14:paraId="606A8E24" w14:textId="77777777" w:rsidR="00820FC3" w:rsidRPr="00EC5D05" w:rsidRDefault="00820FC3" w:rsidP="00820FC3">
      <w:pPr>
        <w:pStyle w:val="1"/>
        <w:ind w:left="144" w:right="202"/>
        <w:jc w:val="left"/>
        <w:rPr>
          <w:i/>
          <w:iCs/>
          <w:sz w:val="24"/>
          <w:szCs w:val="24"/>
        </w:rPr>
      </w:pPr>
    </w:p>
    <w:p w14:paraId="72DBE7B9" w14:textId="77777777" w:rsidR="00820FC3" w:rsidRPr="00EC5D05" w:rsidRDefault="00820FC3" w:rsidP="00820FC3">
      <w:pPr>
        <w:pStyle w:val="1"/>
        <w:ind w:left="144" w:right="202"/>
        <w:jc w:val="left"/>
        <w:rPr>
          <w:i/>
          <w:iCs/>
          <w:sz w:val="24"/>
          <w:szCs w:val="24"/>
        </w:rPr>
      </w:pPr>
      <w:bookmarkStart w:id="1" w:name="_Hlk51181731"/>
      <w:bookmarkEnd w:id="0"/>
      <w:r w:rsidRPr="00EC5D05">
        <w:rPr>
          <w:i/>
          <w:iCs/>
          <w:sz w:val="24"/>
          <w:szCs w:val="24"/>
        </w:rPr>
        <w:t>С должностной инструкцией ознакомлен(а), один экземпляр получила(а) на руки и обязуюсь хранить на рабочем месте:</w:t>
      </w:r>
    </w:p>
    <w:p w14:paraId="79558C94" w14:textId="77777777" w:rsidR="00820FC3" w:rsidRPr="004E2F33" w:rsidRDefault="00820FC3" w:rsidP="00820FC3">
      <w:pPr>
        <w:rPr>
          <w:rFonts w:ascii="Times New Roman" w:hAnsi="Times New Roman" w:cs="Times New Roman"/>
        </w:rPr>
      </w:pPr>
      <w:r w:rsidRPr="004E2F33">
        <w:rPr>
          <w:rFonts w:ascii="Times New Roman" w:hAnsi="Times New Roman" w:cs="Times New Roman"/>
        </w:rPr>
        <w:t>С должностной инструкцией ознакомился   _______________  /                                       /</w:t>
      </w:r>
    </w:p>
    <w:p w14:paraId="61FF0B04" w14:textId="77777777" w:rsidR="00820FC3" w:rsidRPr="004E2F33" w:rsidRDefault="00820FC3" w:rsidP="00820FC3">
      <w:pPr>
        <w:jc w:val="center"/>
        <w:rPr>
          <w:rFonts w:ascii="Times New Roman" w:hAnsi="Times New Roman" w:cs="Times New Roman"/>
        </w:rPr>
      </w:pPr>
    </w:p>
    <w:p w14:paraId="10567F08" w14:textId="77777777" w:rsidR="00820FC3" w:rsidRPr="00B369C2" w:rsidRDefault="00820FC3" w:rsidP="00820FC3">
      <w:pPr>
        <w:jc w:val="center"/>
        <w:rPr>
          <w:rFonts w:ascii="Times New Roman" w:hAnsi="Times New Roman" w:cs="Times New Roman"/>
        </w:rPr>
      </w:pPr>
      <w:r w:rsidRPr="004E2F33">
        <w:rPr>
          <w:rFonts w:ascii="Times New Roman" w:hAnsi="Times New Roman" w:cs="Times New Roman"/>
        </w:rPr>
        <w:t xml:space="preserve">«_____» ____________ 20 </w:t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  <w:t>____ года.</w:t>
      </w:r>
      <w:bookmarkEnd w:id="1"/>
    </w:p>
    <w:p w14:paraId="10970C8E" w14:textId="77777777" w:rsidR="00820FC3" w:rsidRDefault="00820FC3" w:rsidP="00820FC3">
      <w:pPr>
        <w:jc w:val="both"/>
      </w:pPr>
    </w:p>
    <w:sectPr w:rsidR="00820FC3" w:rsidSect="00820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539C"/>
    <w:multiLevelType w:val="hybridMultilevel"/>
    <w:tmpl w:val="AB88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0AF8"/>
    <w:multiLevelType w:val="multilevel"/>
    <w:tmpl w:val="973A14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2E0673"/>
    <w:multiLevelType w:val="multilevel"/>
    <w:tmpl w:val="6C6CF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FF5E0D"/>
    <w:multiLevelType w:val="multilevel"/>
    <w:tmpl w:val="AC1E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DC2343"/>
    <w:multiLevelType w:val="hybridMultilevel"/>
    <w:tmpl w:val="FE8CFB92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41360475"/>
    <w:multiLevelType w:val="multilevel"/>
    <w:tmpl w:val="1700D6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760CE9"/>
    <w:multiLevelType w:val="multilevel"/>
    <w:tmpl w:val="973A14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8633F3"/>
    <w:multiLevelType w:val="multilevel"/>
    <w:tmpl w:val="973A14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A760DE"/>
    <w:multiLevelType w:val="multilevel"/>
    <w:tmpl w:val="5F386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BD4E1A"/>
    <w:multiLevelType w:val="hybridMultilevel"/>
    <w:tmpl w:val="EB04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B326D"/>
    <w:multiLevelType w:val="hybridMultilevel"/>
    <w:tmpl w:val="68C6059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1506355"/>
    <w:multiLevelType w:val="multilevel"/>
    <w:tmpl w:val="973A14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9118AC"/>
    <w:multiLevelType w:val="hybridMultilevel"/>
    <w:tmpl w:val="78D036F4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78EF313C"/>
    <w:multiLevelType w:val="hybridMultilevel"/>
    <w:tmpl w:val="E860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C3"/>
    <w:rsid w:val="006E6CD3"/>
    <w:rsid w:val="00820FC3"/>
    <w:rsid w:val="00CF6FF2"/>
    <w:rsid w:val="00D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A1AA"/>
  <w15:chartTrackingRefBased/>
  <w15:docId w15:val="{ADA04351-39CF-4302-B171-59CAE459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F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20FC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20FC3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20FC3"/>
    <w:pPr>
      <w:shd w:val="clear" w:color="auto" w:fill="FFFFFF"/>
      <w:spacing w:after="300" w:line="27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820FC3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FC3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color w:val="auto"/>
      <w:spacing w:val="7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820FC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820FC3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0">
    <w:name w:val="Заголовок 4 Знак"/>
    <w:basedOn w:val="a0"/>
    <w:link w:val="4"/>
    <w:rsid w:val="00820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basedOn w:val="a"/>
    <w:next w:val="a6"/>
    <w:rsid w:val="00820F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rsid w:val="00820FC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20FC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dcterms:created xsi:type="dcterms:W3CDTF">2020-09-27T05:12:00Z</dcterms:created>
  <dcterms:modified xsi:type="dcterms:W3CDTF">2020-10-12T18:13:00Z</dcterms:modified>
</cp:coreProperties>
</file>